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BAD33" w14:textId="77777777" w:rsidR="001D4192" w:rsidRPr="001D4192" w:rsidRDefault="001D4192" w:rsidP="001D4192">
      <w:pPr>
        <w:tabs>
          <w:tab w:val="left" w:pos="720"/>
          <w:tab w:val="left" w:pos="1440"/>
          <w:tab w:val="left" w:pos="2160"/>
          <w:tab w:val="left" w:pos="2880"/>
          <w:tab w:val="left" w:pos="3600"/>
          <w:tab w:val="left" w:pos="4320"/>
          <w:tab w:val="left" w:pos="6385"/>
        </w:tabs>
        <w:rPr>
          <w:rFonts w:ascii="Arial" w:hAnsi="Arial" w:cs="Arial"/>
          <w:b/>
          <w:bCs/>
          <w:color w:val="000000" w:themeColor="text1"/>
          <w:sz w:val="28"/>
          <w:szCs w:val="26"/>
          <w:bdr w:val="none" w:sz="0" w:space="0" w:color="auto" w:frame="1"/>
        </w:rPr>
      </w:pPr>
      <w:r>
        <w:rPr>
          <w:rFonts w:ascii="Calibri" w:hAnsi="Calibri"/>
          <w:noProof/>
          <w:sz w:val="52"/>
          <w:lang w:val="en"/>
        </w:rPr>
        <mc:AlternateContent>
          <mc:Choice Requires="wps">
            <w:drawing>
              <wp:anchor distT="45720" distB="45720" distL="114300" distR="114300" simplePos="0" relativeHeight="251659264" behindDoc="0" locked="0" layoutInCell="1" allowOverlap="1" wp14:anchorId="605917F6" wp14:editId="4AA3CFF5">
                <wp:simplePos x="0" y="0"/>
                <wp:positionH relativeFrom="margin">
                  <wp:posOffset>4338321</wp:posOffset>
                </wp:positionH>
                <wp:positionV relativeFrom="paragraph">
                  <wp:posOffset>-12700</wp:posOffset>
                </wp:positionV>
                <wp:extent cx="1962150" cy="342900"/>
                <wp:effectExtent l="0" t="0" r="19050" b="1905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342900"/>
                        </a:xfrm>
                        <a:prstGeom prst="rect">
                          <a:avLst/>
                        </a:prstGeom>
                        <a:solidFill>
                          <a:srgbClr val="FFFFFF"/>
                        </a:solidFill>
                        <a:ln w="9525">
                          <a:solidFill>
                            <a:srgbClr val="000000"/>
                          </a:solidFill>
                          <a:miter lim="800000"/>
                          <a:headEnd/>
                          <a:tailEnd/>
                        </a:ln>
                      </wps:spPr>
                      <wps:txbx>
                        <w:txbxContent>
                          <w:p w14:paraId="4F7C920C" w14:textId="4507F38E" w:rsidR="001D4192" w:rsidRPr="00F41D24" w:rsidRDefault="001D4192" w:rsidP="001D4192">
                            <w:pPr>
                              <w:rPr>
                                <w:rFonts w:ascii="Calibri" w:hAnsi="Calibri"/>
                                <w:b/>
                                <w:sz w:val="32"/>
                                <w:szCs w:val="32"/>
                              </w:rPr>
                            </w:pPr>
                            <w:r>
                              <w:rPr>
                                <w:rFonts w:ascii="Calibri" w:hAnsi="Calibri"/>
                                <w:b/>
                                <w:bCs/>
                                <w:sz w:val="32"/>
                                <w:lang w:val="en"/>
                              </w:rPr>
                              <w:t>Hala A Stoisko 11613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5917F6" id="_x0000_t202" coordsize="21600,21600" o:spt="202" path="m,l,21600r21600,l21600,xe">
                <v:stroke joinstyle="miter"/>
                <v:path gradientshapeok="t" o:connecttype="rect"/>
              </v:shapetype>
              <v:shape id="Textfeld 2" o:spid="_x0000_s1026" type="#_x0000_t202" style="position:absolute;margin-left:341.6pt;margin-top:-1pt;width:154.5pt;height:2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">
                <v:textbox>
                  <w:txbxContent>
                    <w:p w14:paraId="4F7C920C" w14:textId="4507F38E" w:rsidR="001D4192" w:rsidRPr="00F41D24" w:rsidRDefault="001D4192" w:rsidP="001D4192">
                      <w:pPr>
                        <w:rPr>
                          <w:rFonts w:ascii="Calibri" w:hAnsi="Calibri"/>
                          <w:b/>
                          <w:sz w:val="32"/>
                          <w:szCs w:val="32"/>
                        </w:rPr>
                      </w:pPr>
                      <w:r>
                        <w:rPr>
                          <w:rFonts w:ascii="Calibri" w:hAnsi="Calibri"/>
                          <w:b/>
                          <w:bCs/>
                          <w:sz w:val="32"/>
                          <w:lang w:val="en"/>
                        </w:rPr>
                        <w:t>Hala A Stoisko 11613</w:t>
                      </w:r>
                    </w:p>
                  </w:txbxContent>
                </v:textbox>
                <w10:wrap anchorx="margin"/>
              </v:shape>
            </w:pict>
          </mc:Fallback>
        </mc:AlternateContent>
      </w:r>
      <w:r>
        <w:rPr>
          <w:rFonts w:ascii="Calibri" w:hAnsi="Calibri"/>
          <w:sz w:val="52"/>
          <w:szCs w:val="52"/>
          <w:lang w:val="en"/>
        </w:rPr>
        <w:t xml:space="preserve">Informacja prasowa </w:t>
      </w:r>
      <w:r>
        <w:rPr>
          <w:rFonts w:ascii="Calibri" w:hAnsi="Calibri"/>
          <w:sz w:val="52"/>
          <w:szCs w:val="52"/>
          <w:lang w:val="en"/>
        </w:rPr>
        <w:tab/>
      </w:r>
      <w:r>
        <w:rPr>
          <w:rFonts w:ascii="Calibri" w:hAnsi="Calibri"/>
          <w:sz w:val="52"/>
          <w:szCs w:val="52"/>
          <w:lang w:val="en"/>
        </w:rPr>
        <w:tab/>
      </w:r>
    </w:p>
    <w:p w14:paraId="6A306B5F" w14:textId="77777777" w:rsidR="001D4192" w:rsidRPr="001D4192" w:rsidRDefault="001D4192" w:rsidP="001D4192">
      <w:pPr>
        <w:rPr>
          <w:rFonts w:ascii="Arial" w:hAnsi="Arial" w:cs="Arial"/>
          <w:b/>
          <w:bCs/>
          <w:color w:val="000000" w:themeColor="text1"/>
          <w:sz w:val="28"/>
          <w:szCs w:val="26"/>
          <w:bdr w:val="none" w:sz="0" w:space="0" w:color="auto" w:frame="1"/>
        </w:rPr>
      </w:pPr>
    </w:p>
    <w:p w14:paraId="5E940070" w14:textId="77777777" w:rsidR="001D4192" w:rsidRPr="001D4192" w:rsidRDefault="001D4192" w:rsidP="001D4192">
      <w:pPr>
        <w:rPr>
          <w:rFonts w:ascii="Calibri" w:hAnsi="Calibri" w:cs="Arial"/>
          <w:b/>
          <w:bCs/>
          <w:color w:val="000000" w:themeColor="text1"/>
          <w:sz w:val="44"/>
          <w:szCs w:val="26"/>
          <w:bdr w:val="none" w:sz="0" w:space="0" w:color="auto" w:frame="1"/>
        </w:rPr>
      </w:pPr>
      <w:bookmarkStart w:id="0" w:name="_GoBack"/>
      <w:bookmarkEnd w:id="0"/>
    </w:p>
    <w:p w14:paraId="6EE1BC39" w14:textId="52E448E4" w:rsidR="001D4192" w:rsidRPr="00EE34EF" w:rsidRDefault="001D4192" w:rsidP="001D4192">
      <w:pPr>
        <w:rPr>
          <w:rFonts w:ascii="Calibri" w:hAnsi="Calibri" w:cs="Arial"/>
          <w:b/>
          <w:bCs/>
          <w:sz w:val="44"/>
          <w:szCs w:val="26"/>
          <w:bdr w:val="none" w:sz="0" w:space="0" w:color="auto" w:frame="1"/>
        </w:rPr>
      </w:pPr>
      <w:r>
        <w:rPr>
          <w:rFonts w:ascii="Calibri" w:hAnsi="Calibri"/>
          <w:b/>
          <w:bCs/>
          <w:sz w:val="44"/>
          <w:szCs w:val="26"/>
          <w:bdr w:val="none" w:sz="0" w:space="0" w:color="auto" w:frame="1"/>
          <w:lang w:val="en"/>
        </w:rPr>
        <w:t xml:space="preserve">Całkowicie nowy wygląd produktów marki LD SYSTEMS® </w:t>
      </w:r>
      <w:r>
        <w:rPr>
          <w:rFonts w:ascii="Calibri" w:hAnsi="Calibri"/>
          <w:sz w:val="44"/>
          <w:szCs w:val="26"/>
          <w:bdr w:val="none" w:sz="0" w:space="0" w:color="auto" w:frame="1"/>
          <w:lang w:val="en"/>
        </w:rPr>
        <w:br/>
      </w:r>
      <w:r>
        <w:rPr>
          <w:rFonts w:ascii="Calibri" w:hAnsi="Calibri"/>
          <w:b/>
          <w:bCs/>
          <w:sz w:val="44"/>
          <w:szCs w:val="26"/>
          <w:bdr w:val="none" w:sz="0" w:space="0" w:color="auto" w:frame="1"/>
          <w:lang w:val="en"/>
        </w:rPr>
        <w:t>na targach NAMM 2020</w:t>
      </w:r>
      <w:r>
        <w:rPr>
          <w:rFonts w:ascii="Calibri" w:hAnsi="Calibri"/>
          <w:sz w:val="44"/>
          <w:szCs w:val="26"/>
          <w:bdr w:val="none" w:sz="0" w:space="0" w:color="auto" w:frame="1"/>
          <w:lang w:val="en"/>
        </w:rPr>
        <w:br/>
      </w:r>
      <w:r>
        <w:rPr>
          <w:rFonts w:ascii="Calibri" w:hAnsi="Calibri"/>
          <w:b/>
          <w:bCs/>
          <w:i/>
          <w:iCs/>
          <w:sz w:val="36"/>
          <w:szCs w:val="26"/>
          <w:bdr w:val="none" w:sz="0" w:space="0" w:color="auto" w:frame="1"/>
          <w:lang w:val="en"/>
        </w:rPr>
        <w:t>Najważniejsze są potrzeby klienta</w:t>
      </w:r>
    </w:p>
    <w:p w14:paraId="64FEDA5B" w14:textId="77777777" w:rsidR="001D4192" w:rsidRPr="00EE34EF" w:rsidRDefault="001D4192" w:rsidP="001D4192">
      <w:pPr>
        <w:rPr>
          <w:rFonts w:ascii="Calibri" w:hAnsi="Calibri" w:cs="Arial"/>
          <w:b/>
          <w:bCs/>
          <w:sz w:val="22"/>
          <w:szCs w:val="22"/>
          <w:bdr w:val="none" w:sz="0" w:space="0" w:color="auto" w:frame="1"/>
        </w:rPr>
      </w:pPr>
    </w:p>
    <w:p w14:paraId="200BB472" w14:textId="7E4CFD2D" w:rsidR="001D4192" w:rsidRPr="00FE055B" w:rsidRDefault="001D4192" w:rsidP="001D4192">
      <w:pPr>
        <w:rPr>
          <w:lang w:val="en"/>
        </w:rPr>
      </w:pPr>
      <w:r w:rsidRPr="00FE055B">
        <w:rPr>
          <w:rFonts w:ascii="Calibri" w:hAnsi="Calibri"/>
          <w:b/>
          <w:bCs/>
          <w:sz w:val="22"/>
          <w:szCs w:val="22"/>
          <w:bdr w:val="none" w:sz="0" w:space="0" w:color="auto" w:frame="1"/>
        </w:rPr>
        <w:t xml:space="preserve">Neu-Anspach, Niemcy – </w:t>
      </w:r>
      <w:r w:rsidR="00FE055B">
        <w:rPr>
          <w:rFonts w:ascii="Calibri" w:hAnsi="Calibri"/>
          <w:b/>
          <w:bCs/>
          <w:sz w:val="22"/>
          <w:szCs w:val="22"/>
          <w:bdr w:val="none" w:sz="0" w:space="0" w:color="auto" w:frame="1"/>
        </w:rPr>
        <w:t>08</w:t>
      </w:r>
      <w:r w:rsidRPr="00FE055B">
        <w:rPr>
          <w:rFonts w:ascii="Calibri" w:hAnsi="Calibri"/>
          <w:b/>
          <w:bCs/>
          <w:sz w:val="22"/>
          <w:szCs w:val="22"/>
          <w:bdr w:val="none" w:sz="0" w:space="0" w:color="auto" w:frame="1"/>
        </w:rPr>
        <w:t xml:space="preserve"> stycznia 2019 r. – LD Systems zaprezentuje swój nowy wizerunek podczas targów Winter NAMM Show (odbywających się w dniach 16–19 stycznia 2020 r.) w Anaheim, w Kalifornii. Ta profesjonalna marka audio od Adam Hall Group koncentruje się na grupach docelowych zajmujących się sprzedażą detaliczną, wypożyczaniem sprzętu i montażem, oferując im szeroką gamę głośników, systemów nagłośnieniowych, mikrofonów bezprzewodowych i dousznych systemów monitorowania. Grupy te z kolei kierują swoje usługi do szerokiego grona użytkowników końcowych — od muzyków, zespołów i DJ-ów poprzez konsultantów zajmujących się projektowaniem, aż po architektów. Mając to na uwadze, marka LD Systems zmieniła swoją strategię pod kątem orientacji na użytkowników. Wymienione powyżej grupy docelowe skupiają się na inspirowaniu i rozbudzaniu w ludziach pasji poprzez zapewnianie im nieskazitelnego dźwięku. W związku z tym najistotniejsze wartości marki LD Systems,</w:t>
      </w:r>
      <w:r w:rsidRPr="00FE055B">
        <w:t xml:space="preserve"> </w:t>
      </w:r>
      <w:r w:rsidRPr="00FE055B">
        <w:rPr>
          <w:rFonts w:ascii="Calibri" w:hAnsi="Calibri"/>
          <w:b/>
          <w:bCs/>
          <w:sz w:val="22"/>
          <w:szCs w:val="22"/>
          <w:bdr w:val="none" w:sz="0" w:space="0" w:color="auto" w:frame="1"/>
        </w:rPr>
        <w:t xml:space="preserve">takie jak niezawodność, wydajność, użyteczność, wyjątkowe wzornictwo i pasja, zostały wzmocnione w najnowszych produktach. Oprócz nowego motto marki, FREE YOUR SOUND, wdrożono świeży, zachęcający projekt komunikacyjny i kampanię reklamową na dużą skalę, która obejmuje nagrania wizerunkowe, reklamy prasowe i kampanie w mediach społecznościowych, które utwierdzają konsumentów w przekonaniu, że LD Systems rozumie i traktuje poważnie ich oczekiwania. </w:t>
      </w:r>
      <w:r>
        <w:rPr>
          <w:rFonts w:ascii="Calibri" w:hAnsi="Calibri"/>
          <w:b/>
          <w:bCs/>
          <w:sz w:val="22"/>
          <w:szCs w:val="22"/>
          <w:bdr w:val="none" w:sz="0" w:space="0" w:color="auto" w:frame="1"/>
          <w:lang w:val="en"/>
        </w:rPr>
        <w:t>W LD Systems kładziemy nacisk na indywidualne potrzeby, a nie tylko na produkty. Nowy wygląd marki zostanie zaprezentowany publiczności po raz pierwszy podczas targów Winter NAMM Show 2020.</w:t>
      </w:r>
    </w:p>
    <w:p w14:paraId="7C1635A7" w14:textId="77777777" w:rsidR="001D4192" w:rsidRPr="00FE055B" w:rsidRDefault="001D4192" w:rsidP="001D4192">
      <w:pPr>
        <w:rPr>
          <w:rFonts w:ascii="Calibri" w:hAnsi="Calibri" w:cs="Arial"/>
          <w:b/>
          <w:bCs/>
          <w:sz w:val="22"/>
          <w:szCs w:val="22"/>
          <w:bdr w:val="none" w:sz="0" w:space="0" w:color="auto" w:frame="1"/>
          <w:lang w:val="en"/>
        </w:rPr>
      </w:pPr>
    </w:p>
    <w:p w14:paraId="0A539FF2" w14:textId="4ADE0DB7" w:rsidR="00D244CE" w:rsidRPr="00FE055B" w:rsidRDefault="001D4192" w:rsidP="001D4192">
      <w:pPr>
        <w:rPr>
          <w:rFonts w:ascii="Calibri" w:hAnsi="Calibri"/>
          <w:bCs/>
          <w:sz w:val="22"/>
          <w:szCs w:val="22"/>
          <w:bdr w:val="none" w:sz="0" w:space="0" w:color="auto" w:frame="1"/>
          <w:lang w:val="en"/>
        </w:rPr>
      </w:pPr>
      <w:r>
        <w:rPr>
          <w:rFonts w:ascii="Calibri" w:hAnsi="Calibri"/>
          <w:sz w:val="22"/>
          <w:szCs w:val="22"/>
          <w:bdr w:val="none" w:sz="0" w:space="0" w:color="auto" w:frame="1"/>
          <w:lang w:val="en"/>
        </w:rPr>
        <w:t>W przeszłości marka LD Systems</w:t>
      </w:r>
      <w:r>
        <w:rPr>
          <w:rFonts w:ascii="Calibri" w:hAnsi="Calibri"/>
          <w:b/>
          <w:bCs/>
          <w:sz w:val="22"/>
          <w:szCs w:val="22"/>
          <w:bdr w:val="none" w:sz="0" w:space="0" w:color="auto" w:frame="1"/>
          <w:lang w:val="en"/>
        </w:rPr>
        <w:t xml:space="preserve"> </w:t>
      </w:r>
      <w:r>
        <w:rPr>
          <w:rFonts w:ascii="Calibri" w:hAnsi="Calibri"/>
          <w:sz w:val="22"/>
          <w:szCs w:val="22"/>
          <w:bdr w:val="none" w:sz="0" w:space="0" w:color="auto" w:frame="1"/>
          <w:lang w:val="en"/>
        </w:rPr>
        <w:t>, podobnie jak cała branża, koncentrowała się głównie na produktach i ich (technicznych) cechach. Podejście LD Systems zmieniło się i obecnie jest nastawione na życzenia konsumentów. Silny nacisk na łatwość obsługi owocuje nie tylko nowymi, zaskakującymi właściwościami, ale także wyjątkowym językiem designu, który akcentuje obecność łatwych w użyciu i wydajnych funkcji produktów. Zmiana tożsamości marki odzwierciedlona została również w jej komunikacji. Motto FREE YOUR SOUND manifestuje potrzeby i życzenia klientów w sposób pełny emocji, wzmocniony charakterystycznym i przyjaznym wzornictwem typowym dla marki.</w:t>
      </w:r>
    </w:p>
    <w:p w14:paraId="3A6676D2" w14:textId="77777777" w:rsidR="00D244CE" w:rsidRPr="00FE055B" w:rsidRDefault="00D244CE" w:rsidP="001D4192">
      <w:pPr>
        <w:rPr>
          <w:rFonts w:ascii="Calibri" w:hAnsi="Calibri"/>
          <w:bCs/>
          <w:sz w:val="22"/>
          <w:szCs w:val="22"/>
          <w:bdr w:val="none" w:sz="0" w:space="0" w:color="auto" w:frame="1"/>
          <w:lang w:val="en"/>
        </w:rPr>
      </w:pPr>
    </w:p>
    <w:p w14:paraId="477DC3B9" w14:textId="02C9EDD4" w:rsidR="001D4192" w:rsidRPr="00FE055B" w:rsidRDefault="001D4192" w:rsidP="001D4192">
      <w:pPr>
        <w:rPr>
          <w:rFonts w:ascii="Calibri" w:hAnsi="Calibri" w:cs="Calibri"/>
          <w:color w:val="000000"/>
          <w:sz w:val="22"/>
          <w:szCs w:val="22"/>
          <w:shd w:val="clear" w:color="auto" w:fill="FFFFFF"/>
          <w:lang w:val="en"/>
        </w:rPr>
      </w:pPr>
      <w:r>
        <w:rPr>
          <w:rFonts w:ascii="Calibri" w:hAnsi="Calibri"/>
          <w:sz w:val="22"/>
          <w:szCs w:val="22"/>
          <w:bdr w:val="none" w:sz="0" w:space="0" w:color="auto" w:frame="1"/>
          <w:lang w:val="en"/>
        </w:rPr>
        <w:t>Goście na targach Winter NAMM Show mogą zapoznać się z nowymi rozwiązaniami produktowymi LD Systems</w:t>
      </w:r>
      <w:r>
        <w:rPr>
          <w:rFonts w:ascii="Calibri" w:hAnsi="Calibri"/>
          <w:b/>
          <w:bCs/>
          <w:sz w:val="22"/>
          <w:szCs w:val="22"/>
          <w:bdr w:val="none" w:sz="0" w:space="0" w:color="auto" w:frame="1"/>
          <w:lang w:val="en"/>
        </w:rPr>
        <w:t xml:space="preserve"> </w:t>
      </w:r>
      <w:r>
        <w:rPr>
          <w:rFonts w:ascii="Calibri" w:hAnsi="Calibri"/>
          <w:sz w:val="22"/>
          <w:szCs w:val="22"/>
          <w:bdr w:val="none" w:sz="0" w:space="0" w:color="auto" w:frame="1"/>
          <w:lang w:val="en"/>
        </w:rPr>
        <w:t>na stoisku Adam Hall Group (hala A, stoisko nr 11613) i szczegółowo omówić funkcjonalność, cechy techniczne i nowy design marki ze specjalistami ds. produktów LD Systems. Najważniejsze pozycje obejmują nowy</w:t>
      </w:r>
      <w:r>
        <w:rPr>
          <w:rFonts w:ascii="Calibri" w:hAnsi="Calibri"/>
          <w:color w:val="000000"/>
          <w:sz w:val="22"/>
          <w:szCs w:val="22"/>
          <w:bdr w:val="none" w:sz="0" w:space="0" w:color="auto" w:frame="1"/>
          <w:lang w:val="en"/>
        </w:rPr>
        <w:t xml:space="preserve"> aktywny system kolumnowy PA </w:t>
      </w:r>
      <w:r>
        <w:rPr>
          <w:rFonts w:ascii="Calibri" w:hAnsi="Calibri"/>
          <w:b/>
          <w:bCs/>
          <w:color w:val="000000"/>
          <w:sz w:val="22"/>
          <w:szCs w:val="22"/>
          <w:bdr w:val="none" w:sz="0" w:space="0" w:color="auto" w:frame="1"/>
          <w:lang w:val="en"/>
        </w:rPr>
        <w:t>MAUI® 44 G2</w:t>
      </w:r>
      <w:r>
        <w:rPr>
          <w:rFonts w:ascii="Calibri" w:hAnsi="Calibri"/>
          <w:color w:val="000000"/>
          <w:sz w:val="22"/>
          <w:szCs w:val="22"/>
          <w:bdr w:val="none" w:sz="0" w:space="0" w:color="auto" w:frame="1"/>
          <w:lang w:val="en"/>
        </w:rPr>
        <w:t xml:space="preserve"> o mocy 1500 W RMS, maks. 130 dB SPL i </w:t>
      </w:r>
      <w:r>
        <w:rPr>
          <w:rFonts w:ascii="Calibri" w:hAnsi="Calibri"/>
          <w:color w:val="000000" w:themeColor="text1"/>
          <w:sz w:val="22"/>
          <w:szCs w:val="22"/>
          <w:bdr w:val="none" w:sz="0" w:space="0" w:color="auto" w:frame="1"/>
          <w:lang w:val="en"/>
        </w:rPr>
        <w:t>kardioidalnej konfiguracji głośników</w:t>
      </w:r>
      <w:r>
        <w:rPr>
          <w:rFonts w:ascii="Calibri" w:hAnsi="Calibri"/>
          <w:color w:val="000000"/>
          <w:sz w:val="22"/>
          <w:szCs w:val="22"/>
          <w:bdr w:val="none" w:sz="0" w:space="0" w:color="auto" w:frame="1"/>
          <w:lang w:val="en"/>
        </w:rPr>
        <w:t xml:space="preserve"> – to </w:t>
      </w:r>
      <w:r>
        <w:rPr>
          <w:rFonts w:ascii="Calibri" w:hAnsi="Calibri"/>
          <w:color w:val="000000"/>
          <w:sz w:val="22"/>
          <w:szCs w:val="22"/>
          <w:shd w:val="clear" w:color="auto" w:fill="FFFFFF"/>
          <w:lang w:val="en"/>
        </w:rPr>
        <w:t xml:space="preserve">idealny wybór dla muzyków solowych i małych zespołów, DJ-ów i artystów. Doskonale sprawdzi się też w instalacji stałych. </w:t>
      </w:r>
      <w:r>
        <w:rPr>
          <w:rFonts w:ascii="Calibri" w:hAnsi="Calibri"/>
          <w:color w:val="000000"/>
          <w:sz w:val="22"/>
          <w:bdr w:val="none" w:sz="0" w:space="0" w:color="auto" w:frame="1"/>
          <w:lang w:val="en"/>
        </w:rPr>
        <w:t>Dzięki technologii DynX® DSP głośnik MAUI 44 G2 zapewnia</w:t>
      </w:r>
      <w:r>
        <w:rPr>
          <w:rFonts w:ascii="Calibri" w:hAnsi="Calibri"/>
          <w:color w:val="000000"/>
          <w:sz w:val="22"/>
          <w:szCs w:val="22"/>
          <w:shd w:val="clear" w:color="auto" w:fill="FFFFFF"/>
          <w:lang w:val="en"/>
        </w:rPr>
        <w:t xml:space="preserve"> </w:t>
      </w:r>
      <w:r>
        <w:rPr>
          <w:rFonts w:ascii="Calibri" w:hAnsi="Calibri"/>
          <w:color w:val="000000"/>
          <w:sz w:val="22"/>
          <w:bdr w:val="none" w:sz="0" w:space="0" w:color="auto" w:frame="1"/>
          <w:lang w:val="en"/>
        </w:rPr>
        <w:lastRenderedPageBreak/>
        <w:t xml:space="preserve">dźwięk bez zniekształceń nawet przy maksymalnej głośności. </w:t>
      </w:r>
      <w:r>
        <w:rPr>
          <w:rFonts w:ascii="Calibri" w:hAnsi="Calibri"/>
          <w:color w:val="000000" w:themeColor="text1"/>
          <w:sz w:val="22"/>
          <w:szCs w:val="22"/>
          <w:shd w:val="clear" w:color="auto" w:fill="FFFFFF"/>
          <w:lang w:val="en"/>
        </w:rPr>
        <w:t>Zastosowanie kodowania aptX™ i AAC zapewnia pełnopasmowy dźwięk o wysokiej rozdzielczości podczas przesyłania przez Bluetooth®, a integracja technologii TrueWireless Stereo™ umożliwia bezprzewodowe odtwarzanie dźwięku stereo na dwóch głośnikach MAUI 44 G2.</w:t>
      </w:r>
    </w:p>
    <w:p w14:paraId="3ECA68D9" w14:textId="77777777" w:rsidR="001D4192" w:rsidRPr="00FE055B" w:rsidRDefault="001D4192" w:rsidP="001D4192">
      <w:pPr>
        <w:rPr>
          <w:rFonts w:ascii="Calibri" w:hAnsi="Calibri" w:cs="Calibri"/>
          <w:color w:val="000000" w:themeColor="text1"/>
          <w:sz w:val="22"/>
          <w:szCs w:val="22"/>
          <w:shd w:val="clear" w:color="auto" w:fill="FFFFFF"/>
          <w:lang w:val="en"/>
        </w:rPr>
      </w:pPr>
    </w:p>
    <w:p w14:paraId="6B2578BB" w14:textId="655B244B" w:rsidR="004D3119" w:rsidRPr="00FE055B" w:rsidRDefault="001D4192" w:rsidP="004D3119">
      <w:pPr>
        <w:rPr>
          <w:rFonts w:ascii="Calibri" w:hAnsi="Calibri" w:cs="Calibri"/>
          <w:color w:val="0D0D0D" w:themeColor="text1" w:themeTint="F2"/>
          <w:sz w:val="22"/>
          <w:szCs w:val="22"/>
          <w:bdr w:val="none" w:sz="0" w:space="0" w:color="auto" w:frame="1"/>
          <w:lang w:val="en"/>
        </w:rPr>
      </w:pPr>
      <w:r>
        <w:rPr>
          <w:rFonts w:ascii="Calibri" w:hAnsi="Calibri"/>
          <w:color w:val="000000"/>
          <w:sz w:val="22"/>
          <w:szCs w:val="22"/>
          <w:shd w:val="clear" w:color="auto" w:fill="FFFFFF"/>
          <w:lang w:val="en"/>
        </w:rPr>
        <w:t xml:space="preserve">Nowe </w:t>
      </w:r>
      <w:r>
        <w:rPr>
          <w:rFonts w:ascii="Calibri" w:hAnsi="Calibri"/>
          <w:color w:val="000000"/>
          <w:sz w:val="22"/>
          <w:bdr w:val="none" w:sz="0" w:space="0" w:color="auto" w:frame="1"/>
          <w:lang w:val="en"/>
        </w:rPr>
        <w:t xml:space="preserve">aktywne, współosiowe głośniki PA z </w:t>
      </w:r>
      <w:r>
        <w:rPr>
          <w:rFonts w:ascii="Calibri" w:hAnsi="Calibri"/>
          <w:b/>
          <w:bCs/>
          <w:color w:val="000000"/>
          <w:sz w:val="22"/>
          <w:bdr w:val="none" w:sz="0" w:space="0" w:color="auto" w:frame="1"/>
          <w:lang w:val="en"/>
        </w:rPr>
        <w:t>serii ICOA</w:t>
      </w:r>
      <w:r>
        <w:rPr>
          <w:rFonts w:ascii="Calibri" w:hAnsi="Calibri"/>
          <w:b/>
          <w:bCs/>
          <w:color w:val="000000"/>
          <w:sz w:val="22"/>
          <w:szCs w:val="22"/>
          <w:bdr w:val="none" w:sz="0" w:space="0" w:color="auto" w:frame="1"/>
          <w:lang w:val="en"/>
        </w:rPr>
        <w:t>®</w:t>
      </w:r>
      <w:r>
        <w:rPr>
          <w:rFonts w:ascii="Calibri" w:hAnsi="Calibri"/>
          <w:sz w:val="22"/>
          <w:szCs w:val="22"/>
          <w:lang w:val="en"/>
        </w:rPr>
        <w:t xml:space="preserve"> to prawdziwie</w:t>
      </w:r>
      <w:r>
        <w:rPr>
          <w:rFonts w:ascii="Calibri" w:hAnsi="Calibri"/>
          <w:color w:val="000000"/>
          <w:sz w:val="22"/>
          <w:bdr w:val="none" w:sz="0" w:space="0" w:color="auto" w:frame="1"/>
          <w:lang w:val="en"/>
        </w:rPr>
        <w:t xml:space="preserve"> wszechstronne urządzenia umożliwiające pełnozakresowe zastosowanie satelitów i monitorów. </w:t>
      </w:r>
      <w:r>
        <w:rPr>
          <w:rFonts w:ascii="Calibri" w:hAnsi="Calibri"/>
          <w:color w:val="000000"/>
          <w:sz w:val="22"/>
          <w:szCs w:val="22"/>
          <w:lang w:val="en"/>
        </w:rPr>
        <w:t xml:space="preserve">Dzięki współosiowej konstrukcji z obrotową, zoptymalizowaną pod kątem BEM tubą CD oraz presetami DynX DSP, systemy pełnopasmowe ICOA są bardzo wszechstronne w użyciu. Wynika to między innymi z doskonałego odtwarzania basów na głośnikach niskotonowych, dzięki czemu aktywne głośniki ICOA są idealnym wyborem nie tylko dla muzyków, zespołów, i artystów estradowych, ale także dla przemieszczających się DJ-ów, którzy nie mają pod ręką dedykowanego subwoofera. </w:t>
      </w:r>
      <w:r>
        <w:rPr>
          <w:rFonts w:ascii="Calibri" w:hAnsi="Calibri"/>
          <w:color w:val="000000" w:themeColor="text1"/>
          <w:sz w:val="22"/>
          <w:szCs w:val="22"/>
          <w:lang w:val="en"/>
        </w:rPr>
        <w:t>Wersje BT umożliwiają bezprzewodowe przesyłanie strumieniowe Bluetooth® do odtwarzania całych utworów lub podkładów ze smartfona lub tabletu.</w:t>
      </w:r>
      <w:r>
        <w:rPr>
          <w:rFonts w:ascii="Calibri" w:hAnsi="Calibri"/>
          <w:color w:val="000000"/>
          <w:sz w:val="22"/>
          <w:szCs w:val="22"/>
          <w:lang w:val="en"/>
        </w:rPr>
        <w:t xml:space="preserve"> </w:t>
      </w:r>
      <w:r>
        <w:rPr>
          <w:rFonts w:ascii="Calibri" w:hAnsi="Calibri"/>
          <w:color w:val="0D0D0D" w:themeColor="text1" w:themeTint="F2"/>
          <w:sz w:val="22"/>
          <w:szCs w:val="22"/>
          <w:bdr w:val="none" w:sz="0" w:space="0" w:color="auto" w:frame="1"/>
          <w:lang w:val="en"/>
        </w:rPr>
        <w:t>Aktywne, współosiowe głośniki PA serii ICOA</w:t>
      </w:r>
      <w:r>
        <w:rPr>
          <w:rFonts w:ascii="Calibri" w:hAnsi="Calibri"/>
          <w:sz w:val="22"/>
          <w:szCs w:val="22"/>
          <w:lang w:val="en"/>
        </w:rPr>
        <w:t xml:space="preserve"> dostępne są wersji 12- oraz 15-calowej i można je doposażać w rozbudowaną, opcjonalną gamę akcesoriów do montażu i transportu.</w:t>
      </w:r>
    </w:p>
    <w:p w14:paraId="099A0E0C" w14:textId="17957D18" w:rsidR="001D4192" w:rsidRPr="00FE055B" w:rsidRDefault="001D4192" w:rsidP="001D4192">
      <w:pPr>
        <w:rPr>
          <w:rFonts w:ascii="Calibri" w:hAnsi="Calibri" w:cs="Calibri"/>
          <w:color w:val="000000"/>
          <w:sz w:val="22"/>
          <w:szCs w:val="22"/>
          <w:lang w:val="en"/>
        </w:rPr>
      </w:pPr>
    </w:p>
    <w:p w14:paraId="4D628EAE" w14:textId="230E7DF5" w:rsidR="000F4C15" w:rsidRPr="00FE055B" w:rsidRDefault="009E2692" w:rsidP="000F4C15">
      <w:pPr>
        <w:rPr>
          <w:rFonts w:ascii="Calibri" w:hAnsi="Calibri" w:cs="Calibri"/>
          <w:sz w:val="22"/>
          <w:szCs w:val="22"/>
          <w:lang w:val="en"/>
        </w:rPr>
      </w:pPr>
      <w:r>
        <w:rPr>
          <w:rFonts w:ascii="Calibri" w:hAnsi="Calibri" w:cs="Calibri"/>
          <w:color w:val="000000"/>
          <w:sz w:val="22"/>
          <w:szCs w:val="22"/>
          <w:lang w:val="en"/>
        </w:rPr>
        <w:t>„</w:t>
      </w:r>
      <w:r>
        <w:rPr>
          <w:rFonts w:ascii="Calibri" w:hAnsi="Calibri" w:cs="Calibri"/>
          <w:sz w:val="22"/>
          <w:szCs w:val="22"/>
          <w:lang w:val="en"/>
        </w:rPr>
        <w:t xml:space="preserve">Już nie możemy się doczekać, aż na targach NAMM 2020 zaprezentujemy nowy wachlarz produktów LD Systems. W miarę zwiększania naszych zasięgów i popularności nadal pozostajemy zaangażowani w zapewnianie naszym klientom doskonałej obsługi i wsparcia” — mówi Paul Narvaez, Marketing Director, Adam Hall North America. </w:t>
      </w:r>
      <w:r>
        <w:rPr>
          <w:rFonts w:ascii="Calibri" w:hAnsi="Calibri" w:cs="Calibri"/>
          <w:color w:val="000000"/>
          <w:sz w:val="22"/>
          <w:szCs w:val="22"/>
          <w:lang w:val="en"/>
        </w:rPr>
        <w:t>„</w:t>
      </w:r>
      <w:r>
        <w:rPr>
          <w:rFonts w:ascii="Calibri" w:hAnsi="Calibri" w:cs="Calibri"/>
          <w:sz w:val="22"/>
          <w:szCs w:val="22"/>
          <w:lang w:val="en"/>
        </w:rPr>
        <w:t>Zespół LD Systems docenia również wszystkich artystów i specjalistów z branży, którzy nas wspierają. Zamierzamy kontynuować rozwój LD Systems w całej Ameryce Północnej, aby zagwarantować dalsze sukcesy marki</w:t>
      </w:r>
      <w:r>
        <w:rPr>
          <w:rFonts w:ascii="Calibri" w:hAnsi="Calibri" w:cs="Calibri"/>
          <w:color w:val="000000"/>
          <w:sz w:val="22"/>
          <w:szCs w:val="22"/>
          <w:lang w:val="en"/>
        </w:rPr>
        <w:t>”.</w:t>
      </w:r>
    </w:p>
    <w:p w14:paraId="7DBE8CD8" w14:textId="122E3A99" w:rsidR="00A35BCE" w:rsidRPr="00FE055B" w:rsidRDefault="00A35BCE" w:rsidP="000F4C15">
      <w:pPr>
        <w:rPr>
          <w:rFonts w:ascii="Calibri" w:hAnsi="Calibri" w:cs="Calibri"/>
          <w:sz w:val="22"/>
          <w:szCs w:val="22"/>
          <w:lang w:val="en"/>
        </w:rPr>
      </w:pPr>
    </w:p>
    <w:p w14:paraId="7184EFC5" w14:textId="5CABF05E" w:rsidR="00A35BCE" w:rsidRPr="00FE055B" w:rsidRDefault="00A35BCE" w:rsidP="00A35BCE">
      <w:pPr>
        <w:rPr>
          <w:rFonts w:ascii="Calibri" w:hAnsi="Calibri" w:cs="Calibri"/>
          <w:sz w:val="22"/>
          <w:szCs w:val="22"/>
          <w:lang w:val="en"/>
        </w:rPr>
      </w:pPr>
      <w:r>
        <w:rPr>
          <w:rFonts w:ascii="Calibri" w:hAnsi="Calibri" w:cs="Calibri"/>
          <w:color w:val="000000"/>
          <w:sz w:val="22"/>
          <w:szCs w:val="22"/>
          <w:lang w:val="en"/>
        </w:rPr>
        <w:t xml:space="preserve">„W ciągu ostatnich pięciu lat LD System niesamowicie rozwinęła się jako marka” — stwierdza Viktor Wiesner, </w:t>
      </w:r>
      <w:r>
        <w:rPr>
          <w:rFonts w:ascii="Calibri" w:hAnsi="Calibri" w:cs="Calibri"/>
          <w:color w:val="191919"/>
          <w:sz w:val="22"/>
          <w:szCs w:val="22"/>
          <w:lang w:val="en"/>
        </w:rPr>
        <w:t>Senior Product Manager, Pro Audio</w:t>
      </w:r>
      <w:r>
        <w:rPr>
          <w:rFonts w:ascii="Calibri" w:hAnsi="Calibri" w:cs="Calibri"/>
          <w:sz w:val="22"/>
          <w:szCs w:val="22"/>
          <w:lang w:val="en"/>
        </w:rPr>
        <w:t>.</w:t>
      </w:r>
      <w:r>
        <w:rPr>
          <w:rFonts w:ascii="Calibri" w:hAnsi="Calibri" w:cs="Calibri"/>
          <w:color w:val="000000"/>
          <w:sz w:val="22"/>
          <w:szCs w:val="22"/>
          <w:lang w:val="en"/>
        </w:rPr>
        <w:t xml:space="preserve"> „Przede wszystkim wartości naszej marki — niezawodność, wydajność, łatwość użytkowania, wzornictwo i pasja — przekazują wyraźny komunikat naszym klientom i użytkownikom na rynku detalicznym/MI, wypożyczania sprzętu oraz montażu i zostały one ujęte w naszych najnowszych rozwiązaniach produktowych, takich jak MAUI 44 G2 i nowa seria ICOA. Jesteśmy dumni, że LD Systems jest dziś marką cieszącą się zaufaniem i słynącą z innowacji, która zyskała światową renomę dzięki swoim systemom kolumnowym i produktom bezprzewodowym. Nie trzeba dodawać, że nasza stale rosnąca globalna sieć dystrybucji odegrała w tym znaczącą rolę”.</w:t>
      </w:r>
    </w:p>
    <w:p w14:paraId="128ACA70" w14:textId="77777777" w:rsidR="00A35BCE" w:rsidRPr="00FE055B" w:rsidRDefault="00A35BCE" w:rsidP="000F4C15">
      <w:pPr>
        <w:rPr>
          <w:rFonts w:ascii="Calibri" w:hAnsi="Calibri" w:cs="Calibri"/>
          <w:sz w:val="22"/>
          <w:szCs w:val="22"/>
          <w:lang w:val="en"/>
        </w:rPr>
      </w:pPr>
    </w:p>
    <w:p w14:paraId="7EA65046" w14:textId="77777777" w:rsidR="000F4C15" w:rsidRPr="00FE055B" w:rsidRDefault="000F4C15" w:rsidP="001D4192">
      <w:pPr>
        <w:rPr>
          <w:rFonts w:ascii="Calibri" w:hAnsi="Calibri" w:cs="Calibri"/>
          <w:color w:val="000000"/>
          <w:sz w:val="22"/>
          <w:szCs w:val="22"/>
          <w:lang w:val="en"/>
        </w:rPr>
      </w:pPr>
    </w:p>
    <w:p w14:paraId="7619AAAA" w14:textId="65BCD7E1" w:rsidR="001D4192" w:rsidRPr="00FE055B" w:rsidRDefault="001D4192" w:rsidP="001D4192">
      <w:pPr>
        <w:rPr>
          <w:rFonts w:ascii="Calibri" w:hAnsi="Calibri" w:cs="Calibri"/>
          <w:color w:val="000000" w:themeColor="text1"/>
          <w:sz w:val="22"/>
          <w:szCs w:val="22"/>
          <w:lang w:val="en-US"/>
        </w:rPr>
      </w:pPr>
      <w:r>
        <w:rPr>
          <w:rFonts w:ascii="Calibri" w:hAnsi="Calibri" w:cs="Calibri"/>
          <w:color w:val="000000" w:themeColor="text1"/>
          <w:sz w:val="22"/>
          <w:szCs w:val="22"/>
          <w:lang w:val="en"/>
        </w:rPr>
        <w:t>#LDSystems  #FreeYourSound  #ProAudio  #EventTech  #ExperienceEventTech</w:t>
      </w:r>
    </w:p>
    <w:p w14:paraId="51B52076" w14:textId="77777777" w:rsidR="001D4192" w:rsidRPr="00FE055B" w:rsidRDefault="001D4192" w:rsidP="001D4192">
      <w:pPr>
        <w:rPr>
          <w:rFonts w:ascii="Calibri" w:hAnsi="Calibri"/>
          <w:b/>
          <w:sz w:val="22"/>
          <w:highlight w:val="yellow"/>
          <w:lang w:val="en-US"/>
        </w:rPr>
      </w:pPr>
    </w:p>
    <w:p w14:paraId="3DFD7126" w14:textId="178FA51E" w:rsidR="001D4192" w:rsidRPr="00FE055B" w:rsidRDefault="001D4192" w:rsidP="001D4192">
      <w:pPr>
        <w:rPr>
          <w:rFonts w:ascii="Calibri" w:eastAsia="Arial" w:hAnsi="Calibri"/>
          <w:b/>
          <w:bCs/>
          <w:sz w:val="22"/>
          <w:szCs w:val="22"/>
          <w:lang w:val="en-US"/>
        </w:rPr>
      </w:pPr>
      <w:r>
        <w:rPr>
          <w:rFonts w:ascii="Calibri" w:eastAsia="Arial" w:hAnsi="Calibri"/>
          <w:b/>
          <w:bCs/>
          <w:sz w:val="22"/>
          <w:szCs w:val="22"/>
          <w:lang w:val="en"/>
        </w:rPr>
        <w:t>Dalsze informacje:</w:t>
      </w:r>
    </w:p>
    <w:p w14:paraId="49957C1D" w14:textId="2E940627" w:rsidR="001D4192" w:rsidRPr="00FE055B" w:rsidRDefault="000B6979" w:rsidP="001D4192">
      <w:pPr>
        <w:rPr>
          <w:rFonts w:ascii="Calibri" w:hAnsi="Calibri" w:cs="Calibri"/>
          <w:sz w:val="22"/>
          <w:szCs w:val="22"/>
          <w:lang w:val="en-US"/>
        </w:rPr>
      </w:pPr>
      <w:hyperlink r:id="rId7" w:history="1">
        <w:r w:rsidR="00CF357C">
          <w:rPr>
            <w:rFonts w:ascii="Calibri" w:hAnsi="Calibri" w:cs="Calibri"/>
            <w:color w:val="0000FF"/>
            <w:sz w:val="22"/>
            <w:szCs w:val="22"/>
            <w:u w:val="single"/>
            <w:lang w:val="en"/>
          </w:rPr>
          <w:t>ld-systems.com</w:t>
        </w:r>
      </w:hyperlink>
    </w:p>
    <w:p w14:paraId="40D61BCF" w14:textId="5202A29C" w:rsidR="001D4192" w:rsidRPr="00FE055B" w:rsidRDefault="00160044" w:rsidP="001D4192">
      <w:pPr>
        <w:rPr>
          <w:rStyle w:val="Hyperlink"/>
          <w:rFonts w:ascii="Calibri" w:hAnsi="Calibri" w:cs="Calibri"/>
          <w:sz w:val="22"/>
          <w:szCs w:val="22"/>
          <w:lang w:val="en-US"/>
        </w:rPr>
      </w:pPr>
      <w:hyperlink r:id="rId8" w:history="1">
        <w:r w:rsidR="00CF357C">
          <w:rPr>
            <w:rStyle w:val="Hyperlink"/>
            <w:rFonts w:ascii="Calibri" w:hAnsi="Calibri" w:cs="Calibri"/>
            <w:sz w:val="22"/>
            <w:szCs w:val="22"/>
            <w:lang w:val="en"/>
          </w:rPr>
          <w:t>adamhall.com</w:t>
        </w:r>
      </w:hyperlink>
      <w:r w:rsidR="00CF357C">
        <w:rPr>
          <w:rFonts w:ascii="Calibri" w:hAnsi="Calibri" w:cs="Calibri"/>
          <w:sz w:val="22"/>
          <w:szCs w:val="22"/>
          <w:lang w:val="en"/>
        </w:rPr>
        <w:br/>
      </w:r>
      <w:hyperlink r:id="rId9" w:history="1">
        <w:r w:rsidR="00CF357C">
          <w:rPr>
            <w:rStyle w:val="Hyperlink"/>
            <w:rFonts w:ascii="Calibri" w:hAnsi="Calibri" w:cs="Calibri"/>
            <w:sz w:val="22"/>
            <w:szCs w:val="22"/>
            <w:lang w:val="en"/>
          </w:rPr>
          <w:t>blog.adamhall.com</w:t>
        </w:r>
      </w:hyperlink>
      <w:r w:rsidR="00CF357C">
        <w:rPr>
          <w:rFonts w:ascii="Calibri" w:hAnsi="Calibri" w:cs="Calibri"/>
          <w:sz w:val="22"/>
          <w:szCs w:val="22"/>
          <w:lang w:val="en"/>
        </w:rPr>
        <w:br/>
      </w:r>
      <w:hyperlink r:id="rId10" w:history="1">
        <w:r w:rsidR="00CF357C">
          <w:rPr>
            <w:rStyle w:val="Hyperlink"/>
            <w:rFonts w:ascii="Calibri" w:hAnsi="Calibri" w:cs="Calibri"/>
            <w:sz w:val="22"/>
            <w:szCs w:val="22"/>
            <w:lang w:val="en"/>
          </w:rPr>
          <w:t>event.tech</w:t>
        </w:r>
      </w:hyperlink>
    </w:p>
    <w:p w14:paraId="12706F87" w14:textId="7E7345C9" w:rsidR="000525B3" w:rsidRPr="00FE055B" w:rsidRDefault="000525B3" w:rsidP="001D4192">
      <w:pPr>
        <w:rPr>
          <w:rStyle w:val="Hyperlink"/>
          <w:rFonts w:ascii="Calibri" w:eastAsia="Arial" w:hAnsi="Calibri"/>
          <w:b/>
          <w:bCs/>
          <w:color w:val="auto"/>
          <w:sz w:val="22"/>
          <w:szCs w:val="22"/>
          <w:u w:val="none"/>
          <w:lang w:val="en-US"/>
        </w:rPr>
      </w:pPr>
    </w:p>
    <w:p w14:paraId="3E9AC325" w14:textId="67D52847" w:rsidR="000525B3" w:rsidRPr="001D4192" w:rsidRDefault="000525B3" w:rsidP="000525B3">
      <w:pPr>
        <w:pStyle w:val="KeinLeerraum"/>
        <w:rPr>
          <w:rStyle w:val="Hyperlink"/>
          <w:rFonts w:ascii="Calibri" w:hAnsi="Calibri"/>
          <w:bCs/>
          <w:sz w:val="22"/>
          <w:szCs w:val="22"/>
        </w:rPr>
      </w:pPr>
      <w:r>
        <w:rPr>
          <w:rFonts w:ascii="Calibri" w:hAnsi="Calibri"/>
          <w:sz w:val="22"/>
          <w:szCs w:val="22"/>
          <w:lang w:val="en"/>
        </w:rPr>
        <w:t>Facebook</w:t>
      </w:r>
      <w:r>
        <w:rPr>
          <w:rFonts w:ascii="Calibri" w:hAnsi="Calibri"/>
          <w:sz w:val="22"/>
          <w:szCs w:val="22"/>
          <w:lang w:val="en"/>
        </w:rPr>
        <w:tab/>
      </w:r>
      <w:hyperlink r:id="rId11" w:history="1">
        <w:r>
          <w:rPr>
            <w:rStyle w:val="Hyperlink"/>
            <w:rFonts w:ascii="Calibri" w:hAnsi="Calibri"/>
            <w:sz w:val="22"/>
            <w:szCs w:val="22"/>
            <w:lang w:val="en"/>
          </w:rPr>
          <w:t>@LDSystems</w:t>
        </w:r>
      </w:hyperlink>
      <w:r w:rsidR="00FE055B">
        <w:rPr>
          <w:rStyle w:val="Hyperlink"/>
          <w:rFonts w:ascii="Calibri" w:hAnsi="Calibri"/>
          <w:sz w:val="22"/>
          <w:szCs w:val="22"/>
          <w:lang w:val="en"/>
        </w:rPr>
        <w:br/>
      </w:r>
      <w:r w:rsidR="00FE055B" w:rsidRPr="00700DBA">
        <w:rPr>
          <w:rFonts w:asciiTheme="minorHAnsi" w:eastAsia="Arial" w:hAnsiTheme="minorHAnsi" w:cstheme="minorHAnsi"/>
          <w:kern w:val="0"/>
          <w:sz w:val="22"/>
          <w:szCs w:val="22"/>
          <w:lang w:eastAsia="de-DE" w:bidi="ar-SA"/>
        </w:rPr>
        <w:t>Instagram</w:t>
      </w:r>
      <w:r w:rsidR="00FE055B">
        <w:rPr>
          <w:rFonts w:asciiTheme="minorHAnsi" w:eastAsia="Arial" w:hAnsiTheme="minorHAnsi" w:cstheme="minorHAnsi"/>
          <w:kern w:val="0"/>
          <w:sz w:val="22"/>
          <w:szCs w:val="22"/>
          <w:lang w:eastAsia="de-DE" w:bidi="ar-SA"/>
        </w:rPr>
        <w:tab/>
      </w:r>
      <w:hyperlink r:id="rId12" w:history="1">
        <w:r w:rsidR="00FE055B" w:rsidRPr="00700DBA">
          <w:rPr>
            <w:rStyle w:val="Hyperlink"/>
            <w:rFonts w:asciiTheme="minorHAnsi" w:eastAsia="Arial" w:hAnsiTheme="minorHAnsi" w:cstheme="minorHAnsi"/>
            <w:kern w:val="0"/>
            <w:sz w:val="22"/>
            <w:szCs w:val="22"/>
            <w:lang w:eastAsia="de-DE" w:bidi="ar-SA"/>
          </w:rPr>
          <w:t>@LDSystems</w:t>
        </w:r>
      </w:hyperlink>
    </w:p>
    <w:p w14:paraId="523D26A0" w14:textId="77772912" w:rsidR="000525B3" w:rsidRPr="00FE055B" w:rsidRDefault="000525B3" w:rsidP="000525B3">
      <w:pPr>
        <w:rPr>
          <w:rFonts w:ascii="Calibri" w:eastAsia="Arial" w:hAnsi="Calibri"/>
          <w:bCs/>
          <w:sz w:val="22"/>
          <w:szCs w:val="22"/>
          <w:lang w:val="en-US"/>
        </w:rPr>
      </w:pPr>
      <w:r>
        <w:rPr>
          <w:rFonts w:ascii="Calibri" w:eastAsia="Arial" w:hAnsi="Calibri"/>
          <w:sz w:val="22"/>
          <w:szCs w:val="22"/>
          <w:lang w:val="en"/>
        </w:rPr>
        <w:t>YouTube</w:t>
      </w:r>
      <w:r>
        <w:rPr>
          <w:rFonts w:ascii="Calibri" w:eastAsia="Arial" w:hAnsi="Calibri"/>
          <w:sz w:val="22"/>
          <w:szCs w:val="22"/>
          <w:lang w:val="en"/>
        </w:rPr>
        <w:tab/>
      </w:r>
      <w:hyperlink r:id="rId13" w:history="1">
        <w:r>
          <w:rPr>
            <w:rStyle w:val="Hyperlink"/>
            <w:rFonts w:ascii="Calibri" w:eastAsia="Arial" w:hAnsi="Calibri"/>
            <w:sz w:val="22"/>
            <w:szCs w:val="22"/>
            <w:lang w:val="en"/>
          </w:rPr>
          <w:t>LD Systems</w:t>
        </w:r>
      </w:hyperlink>
      <w:r>
        <w:rPr>
          <w:rFonts w:ascii="Calibri" w:eastAsia="Arial" w:hAnsi="Calibri"/>
          <w:sz w:val="22"/>
          <w:szCs w:val="22"/>
          <w:lang w:val="en"/>
        </w:rPr>
        <w:t xml:space="preserve"> </w:t>
      </w:r>
      <w:r w:rsidR="00FE055B">
        <w:rPr>
          <w:rFonts w:ascii="Calibri" w:eastAsia="Arial" w:hAnsi="Calibri"/>
          <w:sz w:val="22"/>
          <w:szCs w:val="22"/>
          <w:lang w:val="en"/>
        </w:rPr>
        <w:br/>
      </w:r>
    </w:p>
    <w:p w14:paraId="70F59A54" w14:textId="77777777" w:rsidR="001D4192" w:rsidRPr="00FE055B" w:rsidRDefault="001D4192" w:rsidP="001D4192">
      <w:pPr>
        <w:rPr>
          <w:rStyle w:val="Hyperlink"/>
          <w:rFonts w:ascii="Calibri" w:eastAsia="Arial" w:hAnsi="Calibri"/>
          <w:sz w:val="22"/>
          <w:lang w:val="en-US"/>
        </w:rPr>
      </w:pPr>
    </w:p>
    <w:p w14:paraId="192E8952" w14:textId="77777777" w:rsidR="001D4192" w:rsidRPr="00DB37E7" w:rsidRDefault="001D4192" w:rsidP="001D4192">
      <w:pPr>
        <w:pStyle w:val="KeinLeerraum"/>
        <w:rPr>
          <w:rFonts w:ascii="Calibri" w:hAnsi="Calibri"/>
          <w:b/>
          <w:color w:val="808080"/>
          <w:sz w:val="18"/>
        </w:rPr>
      </w:pPr>
      <w:r>
        <w:rPr>
          <w:rFonts w:ascii="Calibri" w:hAnsi="Calibri"/>
          <w:b/>
          <w:bCs/>
          <w:color w:val="808080"/>
          <w:sz w:val="18"/>
          <w:lang w:val="en"/>
        </w:rPr>
        <w:lastRenderedPageBreak/>
        <w:t>Informacje o Adam Hall Group</w:t>
      </w:r>
    </w:p>
    <w:p w14:paraId="2956CB8F" w14:textId="688560C4" w:rsidR="001D4192" w:rsidRPr="00DB37E7" w:rsidRDefault="001D4192" w:rsidP="001D4192">
      <w:pPr>
        <w:pStyle w:val="KeinLeerraum"/>
        <w:rPr>
          <w:rFonts w:ascii="Calibri" w:hAnsi="Calibri"/>
          <w:color w:val="808080"/>
          <w:sz w:val="18"/>
        </w:rPr>
      </w:pPr>
      <w:r>
        <w:rPr>
          <w:rFonts w:ascii="Calibri" w:hAnsi="Calibri"/>
          <w:color w:val="808080"/>
          <w:sz w:val="18"/>
          <w:lang w:val="en"/>
        </w:rPr>
        <w:t xml:space="preserve">Adam Hall Group to czołowy niemiecki producent i dystrybutor dostarczający rozwiązania do organizacji imprez różnorodnym partnerom biznesowym na całym świecie. Grupa docelowa obejmuje sprzedawców detalicznych, sprzedawców B2B, organizatorów imprez i wypożyczalnie sprzętu, studia transmisyjne, integratorów AV i integratorów systemów w sektorze prywatnym i publicznym, a także producentów przemysłowych skrzyń flightcase. Firma oferuje szeroką gamę profesjonalnych technologii nagłośnienia i oświetlenia oraz urządzenia sceniczne i okucia do skrzyń flightcase pod markami </w:t>
      </w:r>
      <w:r>
        <w:rPr>
          <w:rFonts w:ascii="Calibri" w:hAnsi="Calibri"/>
          <w:b/>
          <w:bCs/>
          <w:color w:val="808080"/>
          <w:sz w:val="18"/>
          <w:lang w:val="en"/>
        </w:rPr>
        <w:t>LD Systems®, Cameo®, Gravity®, Defender®, Palmer® i Adam Hall®</w:t>
      </w:r>
      <w:r>
        <w:rPr>
          <w:rFonts w:ascii="Calibri" w:hAnsi="Calibri"/>
          <w:color w:val="808080"/>
          <w:sz w:val="18"/>
          <w:lang w:val="en"/>
        </w:rPr>
        <w:t xml:space="preserve">.  </w:t>
      </w:r>
      <w:r>
        <w:rPr>
          <w:rFonts w:ascii="Calibri" w:hAnsi="Calibri"/>
          <w:color w:val="808080" w:themeColor="background1" w:themeShade="80"/>
          <w:sz w:val="18"/>
          <w:lang w:val="en"/>
        </w:rPr>
        <w:t xml:space="preserve">Założona w 1975 roku Adam Hall Group z czasem zyskała pozycję jednej z najnowocześniejszych i najbardziej innowacyjnych firm oferujących wyposażenie do organizacji imprez. Obejmuje Park Logistyczny o powierzchni magazynowej 14 000 metrów kwadratowych znajdujący się w siedzibie firmy w pobliżu Frankfurtu nad Menem w Niemczech. Skupiając się na zapewnianiu jakości i doskonałej obsługi, firma Adam Hall Group zdobyła wiele międzynarodowych nagród za opracowywanie nowatorskich produktów i pionierski design, przyznanych przez tak prestiżowe instytucje jak „Red Dot”, „German Design Award” i „iF Industrie Forum Design”. We współpracy z agencją projektową Studio F.A. Porsche, LD Systems® prezentuje przyszłość wzornictwa pro audio z kultowym kolumnowym głośnikiem MAUI® P900 i dlatego został niedawno uhonorowany prestiżową nagrodą German Design Award. </w:t>
      </w:r>
      <w:r>
        <w:rPr>
          <w:rFonts w:ascii="Calibri" w:hAnsi="Calibri"/>
          <w:color w:val="808080" w:themeColor="background1" w:themeShade="80"/>
          <w:sz w:val="18"/>
          <w:szCs w:val="18"/>
          <w:lang w:val="en"/>
        </w:rPr>
        <w:t xml:space="preserve">Dalsze informacje na temat Adam Hall Group można znaleźć na stronie </w:t>
      </w:r>
      <w:hyperlink r:id="rId14" w:history="1">
        <w:r>
          <w:rPr>
            <w:rStyle w:val="Hyperlink"/>
            <w:rFonts w:ascii="Calibri" w:hAnsi="Calibri"/>
            <w:sz w:val="18"/>
            <w:u w:val="none"/>
            <w:lang w:val="en"/>
          </w:rPr>
          <w:t>www.adamhall.com</w:t>
        </w:r>
      </w:hyperlink>
      <w:r>
        <w:rPr>
          <w:rFonts w:ascii="Calibri" w:hAnsi="Calibri"/>
          <w:color w:val="808080" w:themeColor="background1" w:themeShade="80"/>
          <w:sz w:val="18"/>
          <w:lang w:val="en"/>
        </w:rPr>
        <w:t>.</w:t>
      </w:r>
      <w:r>
        <w:rPr>
          <w:rFonts w:ascii="Calibri" w:hAnsi="Calibri"/>
          <w:color w:val="808080" w:themeColor="background1" w:themeShade="80"/>
          <w:sz w:val="18"/>
          <w:lang w:val="en"/>
        </w:rPr>
        <w:br/>
      </w:r>
      <w:r>
        <w:rPr>
          <w:rFonts w:ascii="Calibri" w:hAnsi="Calibri"/>
          <w:color w:val="808080"/>
          <w:sz w:val="18"/>
          <w:lang w:val="en"/>
        </w:rPr>
        <w:br/>
      </w:r>
      <w:r>
        <w:rPr>
          <w:rFonts w:ascii="Calibri" w:hAnsi="Calibri"/>
          <w:b/>
          <w:bCs/>
          <w:color w:val="808080"/>
          <w:sz w:val="18"/>
          <w:lang w:val="en"/>
        </w:rPr>
        <w:t>Kontakt prasowy: Petra Mickalova, PR &amp; Media Relations Specialist</w:t>
      </w:r>
    </w:p>
    <w:tbl>
      <w:tblPr>
        <w:tblW w:w="0" w:type="auto"/>
        <w:tblInd w:w="-118" w:type="dxa"/>
        <w:tblLayout w:type="fixed"/>
        <w:tblCellMar>
          <w:left w:w="0" w:type="dxa"/>
          <w:right w:w="0" w:type="dxa"/>
        </w:tblCellMar>
        <w:tblLook w:val="04A0" w:firstRow="1" w:lastRow="0" w:firstColumn="1" w:lastColumn="0" w:noHBand="0" w:noVBand="1"/>
      </w:tblPr>
      <w:tblGrid>
        <w:gridCol w:w="956"/>
        <w:gridCol w:w="3092"/>
      </w:tblGrid>
      <w:tr w:rsidR="001D4192" w:rsidRPr="00821AA6" w14:paraId="53A70013" w14:textId="77777777" w:rsidTr="00666F54">
        <w:tc>
          <w:tcPr>
            <w:tcW w:w="956" w:type="dxa"/>
            <w:tcBorders>
              <w:top w:val="single" w:sz="8" w:space="0" w:color="FFFFFF"/>
              <w:left w:val="single" w:sz="8" w:space="0" w:color="FFFFFF"/>
              <w:bottom w:val="single" w:sz="8" w:space="0" w:color="FFFFFF"/>
              <w:right w:val="nil"/>
            </w:tcBorders>
            <w:hideMark/>
          </w:tcPr>
          <w:p w14:paraId="01CBEC58" w14:textId="77777777" w:rsidR="001D4192" w:rsidRPr="00DB37E7" w:rsidRDefault="001D4192" w:rsidP="00275F5B">
            <w:pPr>
              <w:pStyle w:val="KeinLeerraum"/>
              <w:ind w:left="114" w:hanging="114"/>
              <w:rPr>
                <w:rFonts w:ascii="Calibri" w:hAnsi="Calibri"/>
                <w:color w:val="808080"/>
                <w:sz w:val="18"/>
              </w:rPr>
            </w:pPr>
            <w:r>
              <w:rPr>
                <w:rFonts w:ascii="Calibri" w:hAnsi="Calibri"/>
                <w:color w:val="808080"/>
                <w:sz w:val="18"/>
                <w:lang w:val="en"/>
              </w:rPr>
              <w:t xml:space="preserve">  Tel.:       </w:t>
            </w:r>
          </w:p>
        </w:tc>
        <w:tc>
          <w:tcPr>
            <w:tcW w:w="3092" w:type="dxa"/>
            <w:tcBorders>
              <w:top w:val="single" w:sz="8" w:space="0" w:color="FFFFFF"/>
              <w:left w:val="single" w:sz="8" w:space="0" w:color="FFFFFF"/>
              <w:bottom w:val="single" w:sz="8" w:space="0" w:color="FFFFFF"/>
              <w:right w:val="single" w:sz="8" w:space="0" w:color="FFFFFF"/>
            </w:tcBorders>
            <w:hideMark/>
          </w:tcPr>
          <w:p w14:paraId="073692B6" w14:textId="4EE5A5FF" w:rsidR="001D4192" w:rsidRPr="00DB37E7" w:rsidRDefault="001D4192" w:rsidP="00666F54">
            <w:pPr>
              <w:pStyle w:val="KeinLeerraum"/>
              <w:ind w:left="142"/>
              <w:rPr>
                <w:rFonts w:ascii="Calibri" w:hAnsi="Calibri"/>
              </w:rPr>
            </w:pPr>
            <w:r>
              <w:rPr>
                <w:rFonts w:ascii="Calibri" w:hAnsi="Calibri"/>
                <w:color w:val="808080"/>
                <w:sz w:val="18"/>
                <w:lang w:val="en"/>
              </w:rPr>
              <w:t>+49 6081 9419-338 </w:t>
            </w:r>
          </w:p>
        </w:tc>
      </w:tr>
      <w:tr w:rsidR="001D4192" w:rsidRPr="00821AA6" w14:paraId="1F2B6F49" w14:textId="77777777" w:rsidTr="00666F54">
        <w:tc>
          <w:tcPr>
            <w:tcW w:w="956" w:type="dxa"/>
            <w:tcBorders>
              <w:top w:val="nil"/>
              <w:left w:val="single" w:sz="8" w:space="0" w:color="FFFFFF"/>
              <w:bottom w:val="single" w:sz="8" w:space="0" w:color="FFFFFF"/>
              <w:right w:val="nil"/>
            </w:tcBorders>
            <w:hideMark/>
          </w:tcPr>
          <w:p w14:paraId="48BAACF6" w14:textId="77777777" w:rsidR="001D4192" w:rsidRPr="00DB37E7" w:rsidRDefault="001D4192" w:rsidP="00666F54">
            <w:pPr>
              <w:pStyle w:val="KeinLeerraum"/>
              <w:rPr>
                <w:rFonts w:ascii="Calibri" w:hAnsi="Calibri"/>
                <w:color w:val="808080"/>
              </w:rPr>
            </w:pPr>
            <w:r>
              <w:rPr>
                <w:rFonts w:ascii="Calibri" w:hAnsi="Calibri"/>
                <w:color w:val="808080"/>
                <w:sz w:val="18"/>
                <w:lang w:val="en"/>
              </w:rPr>
              <w:t xml:space="preserve">  E-mail:</w:t>
            </w:r>
          </w:p>
        </w:tc>
        <w:tc>
          <w:tcPr>
            <w:tcW w:w="3092" w:type="dxa"/>
            <w:tcBorders>
              <w:top w:val="nil"/>
              <w:left w:val="single" w:sz="8" w:space="0" w:color="FFFFFF"/>
              <w:bottom w:val="single" w:sz="8" w:space="0" w:color="FFFFFF"/>
              <w:right w:val="single" w:sz="8" w:space="0" w:color="FFFFFF"/>
            </w:tcBorders>
            <w:hideMark/>
          </w:tcPr>
          <w:p w14:paraId="3C8A42A4" w14:textId="77777777" w:rsidR="001D4192" w:rsidRPr="00DB37E7" w:rsidRDefault="000B6979" w:rsidP="00666F54">
            <w:pPr>
              <w:pStyle w:val="KeinLeerraum"/>
              <w:ind w:left="142"/>
              <w:rPr>
                <w:rFonts w:ascii="Calibri" w:hAnsi="Calibri"/>
                <w:color w:val="808080"/>
              </w:rPr>
            </w:pPr>
            <w:hyperlink r:id="rId15" w:history="1">
              <w:r w:rsidR="00CF357C">
                <w:rPr>
                  <w:rStyle w:val="Hyperlink"/>
                  <w:rFonts w:ascii="Calibri" w:hAnsi="Calibri"/>
                  <w:sz w:val="18"/>
                  <w:lang w:val="en"/>
                </w:rPr>
                <w:t>press@adamhall.com</w:t>
              </w:r>
            </w:hyperlink>
          </w:p>
        </w:tc>
      </w:tr>
    </w:tbl>
    <w:p w14:paraId="1B08E28C" w14:textId="77777777" w:rsidR="000C2D39" w:rsidRPr="001D4192" w:rsidRDefault="000C2D39" w:rsidP="001D4192"/>
    <w:sectPr w:rsidR="000C2D39" w:rsidRPr="001D4192" w:rsidSect="0046543C">
      <w:headerReference w:type="default" r:id="rId16"/>
      <w:footerReference w:type="default" r:id="rId17"/>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EC767" w14:textId="77777777" w:rsidR="00CF357C" w:rsidRDefault="00CF357C" w:rsidP="004330C6">
      <w:r>
        <w:separator/>
      </w:r>
    </w:p>
  </w:endnote>
  <w:endnote w:type="continuationSeparator" w:id="0">
    <w:p w14:paraId="778A3540" w14:textId="77777777" w:rsidR="00CF357C" w:rsidRDefault="00CF357C" w:rsidP="004330C6">
      <w:r>
        <w:continuationSeparator/>
      </w:r>
    </w:p>
  </w:endnote>
  <w:endnote w:type="continuationNotice" w:id="1">
    <w:p w14:paraId="389057DC" w14:textId="77777777" w:rsidR="00CF357C" w:rsidRDefault="00CF3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8486E" w14:textId="016E9865" w:rsidR="004330C6" w:rsidRDefault="00E345E6">
    <w:pPr>
      <w:pStyle w:val="Fuzeile"/>
    </w:pPr>
    <w:r>
      <w:rPr>
        <w:noProof/>
        <w:lang w:val="en"/>
      </w:rPr>
      <w:drawing>
        <wp:inline distT="0" distB="0" distL="0" distR="0" wp14:anchorId="473B7BF4" wp14:editId="2514CE98">
          <wp:extent cx="6156325" cy="387304"/>
          <wp:effectExtent l="0" t="0" r="0"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6325" cy="38730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80EB1" w14:textId="77777777" w:rsidR="00CF357C" w:rsidRDefault="00CF357C" w:rsidP="004330C6">
      <w:r>
        <w:separator/>
      </w:r>
    </w:p>
  </w:footnote>
  <w:footnote w:type="continuationSeparator" w:id="0">
    <w:p w14:paraId="46DCF9AE" w14:textId="77777777" w:rsidR="00CF357C" w:rsidRDefault="00CF357C" w:rsidP="004330C6">
      <w:r>
        <w:continuationSeparator/>
      </w:r>
    </w:p>
  </w:footnote>
  <w:footnote w:type="continuationNotice" w:id="1">
    <w:p w14:paraId="4F1F8E19" w14:textId="77777777" w:rsidR="00CF357C" w:rsidRDefault="00CF3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2F91A" w14:textId="77777777" w:rsidR="004330C6" w:rsidRPr="004304C9" w:rsidRDefault="004330C6" w:rsidP="004330C6">
    <w:pPr>
      <w:pStyle w:val="Kopfzeile"/>
      <w:jc w:val="right"/>
      <w:rPr>
        <w:u w:val="single"/>
      </w:rPr>
    </w:pPr>
    <w:r>
      <w:rPr>
        <w:noProof/>
        <w:lang w:val="en"/>
      </w:rPr>
      <w:drawing>
        <wp:inline distT="0" distB="0" distL="0" distR="0" wp14:anchorId="3E4094DA" wp14:editId="4E9B45E3">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C3B47FE"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AF68AD"/>
    <w:multiLevelType w:val="multilevel"/>
    <w:tmpl w:val="FB7C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5640F4"/>
    <w:multiLevelType w:val="hybridMultilevel"/>
    <w:tmpl w:val="2A8A427E"/>
    <w:lvl w:ilvl="0" w:tplc="4A1C611E">
      <w:start w:val="1"/>
      <w:numFmt w:val="bullet"/>
      <w:lvlText w:val=""/>
      <w:lvlJc w:val="left"/>
      <w:pPr>
        <w:tabs>
          <w:tab w:val="num" w:pos="720"/>
        </w:tabs>
        <w:ind w:left="720" w:hanging="360"/>
      </w:pPr>
      <w:rPr>
        <w:rFonts w:ascii="Wingdings" w:hAnsi="Wingdings" w:hint="default"/>
      </w:rPr>
    </w:lvl>
    <w:lvl w:ilvl="1" w:tplc="0F825EEA" w:tentative="1">
      <w:start w:val="1"/>
      <w:numFmt w:val="bullet"/>
      <w:lvlText w:val=""/>
      <w:lvlJc w:val="left"/>
      <w:pPr>
        <w:tabs>
          <w:tab w:val="num" w:pos="1440"/>
        </w:tabs>
        <w:ind w:left="1440" w:hanging="360"/>
      </w:pPr>
      <w:rPr>
        <w:rFonts w:ascii="Wingdings" w:hAnsi="Wingdings" w:hint="default"/>
      </w:rPr>
    </w:lvl>
    <w:lvl w:ilvl="2" w:tplc="B6CC39EE" w:tentative="1">
      <w:start w:val="1"/>
      <w:numFmt w:val="bullet"/>
      <w:lvlText w:val=""/>
      <w:lvlJc w:val="left"/>
      <w:pPr>
        <w:tabs>
          <w:tab w:val="num" w:pos="2160"/>
        </w:tabs>
        <w:ind w:left="2160" w:hanging="360"/>
      </w:pPr>
      <w:rPr>
        <w:rFonts w:ascii="Wingdings" w:hAnsi="Wingdings" w:hint="default"/>
      </w:rPr>
    </w:lvl>
    <w:lvl w:ilvl="3" w:tplc="C6CAABD0" w:tentative="1">
      <w:start w:val="1"/>
      <w:numFmt w:val="bullet"/>
      <w:lvlText w:val=""/>
      <w:lvlJc w:val="left"/>
      <w:pPr>
        <w:tabs>
          <w:tab w:val="num" w:pos="2880"/>
        </w:tabs>
        <w:ind w:left="2880" w:hanging="360"/>
      </w:pPr>
      <w:rPr>
        <w:rFonts w:ascii="Wingdings" w:hAnsi="Wingdings" w:hint="default"/>
      </w:rPr>
    </w:lvl>
    <w:lvl w:ilvl="4" w:tplc="C3BA4ECA" w:tentative="1">
      <w:start w:val="1"/>
      <w:numFmt w:val="bullet"/>
      <w:lvlText w:val=""/>
      <w:lvlJc w:val="left"/>
      <w:pPr>
        <w:tabs>
          <w:tab w:val="num" w:pos="3600"/>
        </w:tabs>
        <w:ind w:left="3600" w:hanging="360"/>
      </w:pPr>
      <w:rPr>
        <w:rFonts w:ascii="Wingdings" w:hAnsi="Wingdings" w:hint="default"/>
      </w:rPr>
    </w:lvl>
    <w:lvl w:ilvl="5" w:tplc="F4E81E2C" w:tentative="1">
      <w:start w:val="1"/>
      <w:numFmt w:val="bullet"/>
      <w:lvlText w:val=""/>
      <w:lvlJc w:val="left"/>
      <w:pPr>
        <w:tabs>
          <w:tab w:val="num" w:pos="4320"/>
        </w:tabs>
        <w:ind w:left="4320" w:hanging="360"/>
      </w:pPr>
      <w:rPr>
        <w:rFonts w:ascii="Wingdings" w:hAnsi="Wingdings" w:hint="default"/>
      </w:rPr>
    </w:lvl>
    <w:lvl w:ilvl="6" w:tplc="F3663604" w:tentative="1">
      <w:start w:val="1"/>
      <w:numFmt w:val="bullet"/>
      <w:lvlText w:val=""/>
      <w:lvlJc w:val="left"/>
      <w:pPr>
        <w:tabs>
          <w:tab w:val="num" w:pos="5040"/>
        </w:tabs>
        <w:ind w:left="5040" w:hanging="360"/>
      </w:pPr>
      <w:rPr>
        <w:rFonts w:ascii="Wingdings" w:hAnsi="Wingdings" w:hint="default"/>
      </w:rPr>
    </w:lvl>
    <w:lvl w:ilvl="7" w:tplc="C446333A" w:tentative="1">
      <w:start w:val="1"/>
      <w:numFmt w:val="bullet"/>
      <w:lvlText w:val=""/>
      <w:lvlJc w:val="left"/>
      <w:pPr>
        <w:tabs>
          <w:tab w:val="num" w:pos="5760"/>
        </w:tabs>
        <w:ind w:left="5760" w:hanging="360"/>
      </w:pPr>
      <w:rPr>
        <w:rFonts w:ascii="Wingdings" w:hAnsi="Wingdings" w:hint="default"/>
      </w:rPr>
    </w:lvl>
    <w:lvl w:ilvl="8" w:tplc="89F0611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AE1431"/>
    <w:multiLevelType w:val="hybridMultilevel"/>
    <w:tmpl w:val="9C2CBFF0"/>
    <w:lvl w:ilvl="0" w:tplc="D8E2E104">
      <w:start w:val="1"/>
      <w:numFmt w:val="bullet"/>
      <w:lvlText w:val=""/>
      <w:lvlJc w:val="left"/>
      <w:pPr>
        <w:tabs>
          <w:tab w:val="num" w:pos="720"/>
        </w:tabs>
        <w:ind w:left="720" w:hanging="360"/>
      </w:pPr>
      <w:rPr>
        <w:rFonts w:ascii="Wingdings" w:hAnsi="Wingdings" w:hint="default"/>
      </w:rPr>
    </w:lvl>
    <w:lvl w:ilvl="1" w:tplc="09B6DF54" w:tentative="1">
      <w:start w:val="1"/>
      <w:numFmt w:val="bullet"/>
      <w:lvlText w:val=""/>
      <w:lvlJc w:val="left"/>
      <w:pPr>
        <w:tabs>
          <w:tab w:val="num" w:pos="1440"/>
        </w:tabs>
        <w:ind w:left="1440" w:hanging="360"/>
      </w:pPr>
      <w:rPr>
        <w:rFonts w:ascii="Wingdings" w:hAnsi="Wingdings" w:hint="default"/>
      </w:rPr>
    </w:lvl>
    <w:lvl w:ilvl="2" w:tplc="1BA04594" w:tentative="1">
      <w:start w:val="1"/>
      <w:numFmt w:val="bullet"/>
      <w:lvlText w:val=""/>
      <w:lvlJc w:val="left"/>
      <w:pPr>
        <w:tabs>
          <w:tab w:val="num" w:pos="2160"/>
        </w:tabs>
        <w:ind w:left="2160" w:hanging="360"/>
      </w:pPr>
      <w:rPr>
        <w:rFonts w:ascii="Wingdings" w:hAnsi="Wingdings" w:hint="default"/>
      </w:rPr>
    </w:lvl>
    <w:lvl w:ilvl="3" w:tplc="97307C4C" w:tentative="1">
      <w:start w:val="1"/>
      <w:numFmt w:val="bullet"/>
      <w:lvlText w:val=""/>
      <w:lvlJc w:val="left"/>
      <w:pPr>
        <w:tabs>
          <w:tab w:val="num" w:pos="2880"/>
        </w:tabs>
        <w:ind w:left="2880" w:hanging="360"/>
      </w:pPr>
      <w:rPr>
        <w:rFonts w:ascii="Wingdings" w:hAnsi="Wingdings" w:hint="default"/>
      </w:rPr>
    </w:lvl>
    <w:lvl w:ilvl="4" w:tplc="FD3EE528" w:tentative="1">
      <w:start w:val="1"/>
      <w:numFmt w:val="bullet"/>
      <w:lvlText w:val=""/>
      <w:lvlJc w:val="left"/>
      <w:pPr>
        <w:tabs>
          <w:tab w:val="num" w:pos="3600"/>
        </w:tabs>
        <w:ind w:left="3600" w:hanging="360"/>
      </w:pPr>
      <w:rPr>
        <w:rFonts w:ascii="Wingdings" w:hAnsi="Wingdings" w:hint="default"/>
      </w:rPr>
    </w:lvl>
    <w:lvl w:ilvl="5" w:tplc="E4C61AEA" w:tentative="1">
      <w:start w:val="1"/>
      <w:numFmt w:val="bullet"/>
      <w:lvlText w:val=""/>
      <w:lvlJc w:val="left"/>
      <w:pPr>
        <w:tabs>
          <w:tab w:val="num" w:pos="4320"/>
        </w:tabs>
        <w:ind w:left="4320" w:hanging="360"/>
      </w:pPr>
      <w:rPr>
        <w:rFonts w:ascii="Wingdings" w:hAnsi="Wingdings" w:hint="default"/>
      </w:rPr>
    </w:lvl>
    <w:lvl w:ilvl="6" w:tplc="0584D802" w:tentative="1">
      <w:start w:val="1"/>
      <w:numFmt w:val="bullet"/>
      <w:lvlText w:val=""/>
      <w:lvlJc w:val="left"/>
      <w:pPr>
        <w:tabs>
          <w:tab w:val="num" w:pos="5040"/>
        </w:tabs>
        <w:ind w:left="5040" w:hanging="360"/>
      </w:pPr>
      <w:rPr>
        <w:rFonts w:ascii="Wingdings" w:hAnsi="Wingdings" w:hint="default"/>
      </w:rPr>
    </w:lvl>
    <w:lvl w:ilvl="7" w:tplc="7B7E084E" w:tentative="1">
      <w:start w:val="1"/>
      <w:numFmt w:val="bullet"/>
      <w:lvlText w:val=""/>
      <w:lvlJc w:val="left"/>
      <w:pPr>
        <w:tabs>
          <w:tab w:val="num" w:pos="5760"/>
        </w:tabs>
        <w:ind w:left="5760" w:hanging="360"/>
      </w:pPr>
      <w:rPr>
        <w:rFonts w:ascii="Wingdings" w:hAnsi="Wingdings" w:hint="default"/>
      </w:rPr>
    </w:lvl>
    <w:lvl w:ilvl="8" w:tplc="D35649C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982F62"/>
    <w:multiLevelType w:val="hybridMultilevel"/>
    <w:tmpl w:val="FA588440"/>
    <w:lvl w:ilvl="0" w:tplc="EED4FA02">
      <w:start w:val="1"/>
      <w:numFmt w:val="bullet"/>
      <w:lvlText w:val=""/>
      <w:lvlJc w:val="left"/>
      <w:pPr>
        <w:tabs>
          <w:tab w:val="num" w:pos="720"/>
        </w:tabs>
        <w:ind w:left="720" w:hanging="360"/>
      </w:pPr>
      <w:rPr>
        <w:rFonts w:ascii="Wingdings" w:hAnsi="Wingdings" w:hint="default"/>
      </w:rPr>
    </w:lvl>
    <w:lvl w:ilvl="1" w:tplc="A2AADE0C" w:tentative="1">
      <w:start w:val="1"/>
      <w:numFmt w:val="bullet"/>
      <w:lvlText w:val=""/>
      <w:lvlJc w:val="left"/>
      <w:pPr>
        <w:tabs>
          <w:tab w:val="num" w:pos="1440"/>
        </w:tabs>
        <w:ind w:left="1440" w:hanging="360"/>
      </w:pPr>
      <w:rPr>
        <w:rFonts w:ascii="Wingdings" w:hAnsi="Wingdings" w:hint="default"/>
      </w:rPr>
    </w:lvl>
    <w:lvl w:ilvl="2" w:tplc="25582218" w:tentative="1">
      <w:start w:val="1"/>
      <w:numFmt w:val="bullet"/>
      <w:lvlText w:val=""/>
      <w:lvlJc w:val="left"/>
      <w:pPr>
        <w:tabs>
          <w:tab w:val="num" w:pos="2160"/>
        </w:tabs>
        <w:ind w:left="2160" w:hanging="360"/>
      </w:pPr>
      <w:rPr>
        <w:rFonts w:ascii="Wingdings" w:hAnsi="Wingdings" w:hint="default"/>
      </w:rPr>
    </w:lvl>
    <w:lvl w:ilvl="3" w:tplc="76BA4A26" w:tentative="1">
      <w:start w:val="1"/>
      <w:numFmt w:val="bullet"/>
      <w:lvlText w:val=""/>
      <w:lvlJc w:val="left"/>
      <w:pPr>
        <w:tabs>
          <w:tab w:val="num" w:pos="2880"/>
        </w:tabs>
        <w:ind w:left="2880" w:hanging="360"/>
      </w:pPr>
      <w:rPr>
        <w:rFonts w:ascii="Wingdings" w:hAnsi="Wingdings" w:hint="default"/>
      </w:rPr>
    </w:lvl>
    <w:lvl w:ilvl="4" w:tplc="FD16C4CC" w:tentative="1">
      <w:start w:val="1"/>
      <w:numFmt w:val="bullet"/>
      <w:lvlText w:val=""/>
      <w:lvlJc w:val="left"/>
      <w:pPr>
        <w:tabs>
          <w:tab w:val="num" w:pos="3600"/>
        </w:tabs>
        <w:ind w:left="3600" w:hanging="360"/>
      </w:pPr>
      <w:rPr>
        <w:rFonts w:ascii="Wingdings" w:hAnsi="Wingdings" w:hint="default"/>
      </w:rPr>
    </w:lvl>
    <w:lvl w:ilvl="5" w:tplc="46FA4558" w:tentative="1">
      <w:start w:val="1"/>
      <w:numFmt w:val="bullet"/>
      <w:lvlText w:val=""/>
      <w:lvlJc w:val="left"/>
      <w:pPr>
        <w:tabs>
          <w:tab w:val="num" w:pos="4320"/>
        </w:tabs>
        <w:ind w:left="4320" w:hanging="360"/>
      </w:pPr>
      <w:rPr>
        <w:rFonts w:ascii="Wingdings" w:hAnsi="Wingdings" w:hint="default"/>
      </w:rPr>
    </w:lvl>
    <w:lvl w:ilvl="6" w:tplc="BAD404B8" w:tentative="1">
      <w:start w:val="1"/>
      <w:numFmt w:val="bullet"/>
      <w:lvlText w:val=""/>
      <w:lvlJc w:val="left"/>
      <w:pPr>
        <w:tabs>
          <w:tab w:val="num" w:pos="5040"/>
        </w:tabs>
        <w:ind w:left="5040" w:hanging="360"/>
      </w:pPr>
      <w:rPr>
        <w:rFonts w:ascii="Wingdings" w:hAnsi="Wingdings" w:hint="default"/>
      </w:rPr>
    </w:lvl>
    <w:lvl w:ilvl="7" w:tplc="45C4CEBC" w:tentative="1">
      <w:start w:val="1"/>
      <w:numFmt w:val="bullet"/>
      <w:lvlText w:val=""/>
      <w:lvlJc w:val="left"/>
      <w:pPr>
        <w:tabs>
          <w:tab w:val="num" w:pos="5760"/>
        </w:tabs>
        <w:ind w:left="5760" w:hanging="360"/>
      </w:pPr>
      <w:rPr>
        <w:rFonts w:ascii="Wingdings" w:hAnsi="Wingdings" w:hint="default"/>
      </w:rPr>
    </w:lvl>
    <w:lvl w:ilvl="8" w:tplc="AFA84BF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EA1790"/>
    <w:multiLevelType w:val="hybridMultilevel"/>
    <w:tmpl w:val="63CE3028"/>
    <w:lvl w:ilvl="0" w:tplc="C332FB56">
      <w:start w:val="1"/>
      <w:numFmt w:val="bullet"/>
      <w:lvlText w:val=""/>
      <w:lvlJc w:val="left"/>
      <w:pPr>
        <w:tabs>
          <w:tab w:val="num" w:pos="720"/>
        </w:tabs>
        <w:ind w:left="720" w:hanging="360"/>
      </w:pPr>
      <w:rPr>
        <w:rFonts w:ascii="Wingdings" w:hAnsi="Wingdings" w:hint="default"/>
      </w:rPr>
    </w:lvl>
    <w:lvl w:ilvl="1" w:tplc="D8082C02" w:tentative="1">
      <w:start w:val="1"/>
      <w:numFmt w:val="bullet"/>
      <w:lvlText w:val=""/>
      <w:lvlJc w:val="left"/>
      <w:pPr>
        <w:tabs>
          <w:tab w:val="num" w:pos="1440"/>
        </w:tabs>
        <w:ind w:left="1440" w:hanging="360"/>
      </w:pPr>
      <w:rPr>
        <w:rFonts w:ascii="Wingdings" w:hAnsi="Wingdings" w:hint="default"/>
      </w:rPr>
    </w:lvl>
    <w:lvl w:ilvl="2" w:tplc="CF048920" w:tentative="1">
      <w:start w:val="1"/>
      <w:numFmt w:val="bullet"/>
      <w:lvlText w:val=""/>
      <w:lvlJc w:val="left"/>
      <w:pPr>
        <w:tabs>
          <w:tab w:val="num" w:pos="2160"/>
        </w:tabs>
        <w:ind w:left="2160" w:hanging="360"/>
      </w:pPr>
      <w:rPr>
        <w:rFonts w:ascii="Wingdings" w:hAnsi="Wingdings" w:hint="default"/>
      </w:rPr>
    </w:lvl>
    <w:lvl w:ilvl="3" w:tplc="111EF8A0" w:tentative="1">
      <w:start w:val="1"/>
      <w:numFmt w:val="bullet"/>
      <w:lvlText w:val=""/>
      <w:lvlJc w:val="left"/>
      <w:pPr>
        <w:tabs>
          <w:tab w:val="num" w:pos="2880"/>
        </w:tabs>
        <w:ind w:left="2880" w:hanging="360"/>
      </w:pPr>
      <w:rPr>
        <w:rFonts w:ascii="Wingdings" w:hAnsi="Wingdings" w:hint="default"/>
      </w:rPr>
    </w:lvl>
    <w:lvl w:ilvl="4" w:tplc="DC02C96C" w:tentative="1">
      <w:start w:val="1"/>
      <w:numFmt w:val="bullet"/>
      <w:lvlText w:val=""/>
      <w:lvlJc w:val="left"/>
      <w:pPr>
        <w:tabs>
          <w:tab w:val="num" w:pos="3600"/>
        </w:tabs>
        <w:ind w:left="3600" w:hanging="360"/>
      </w:pPr>
      <w:rPr>
        <w:rFonts w:ascii="Wingdings" w:hAnsi="Wingdings" w:hint="default"/>
      </w:rPr>
    </w:lvl>
    <w:lvl w:ilvl="5" w:tplc="C262ABB4" w:tentative="1">
      <w:start w:val="1"/>
      <w:numFmt w:val="bullet"/>
      <w:lvlText w:val=""/>
      <w:lvlJc w:val="left"/>
      <w:pPr>
        <w:tabs>
          <w:tab w:val="num" w:pos="4320"/>
        </w:tabs>
        <w:ind w:left="4320" w:hanging="360"/>
      </w:pPr>
      <w:rPr>
        <w:rFonts w:ascii="Wingdings" w:hAnsi="Wingdings" w:hint="default"/>
      </w:rPr>
    </w:lvl>
    <w:lvl w:ilvl="6" w:tplc="BCA69E0A" w:tentative="1">
      <w:start w:val="1"/>
      <w:numFmt w:val="bullet"/>
      <w:lvlText w:val=""/>
      <w:lvlJc w:val="left"/>
      <w:pPr>
        <w:tabs>
          <w:tab w:val="num" w:pos="5040"/>
        </w:tabs>
        <w:ind w:left="5040" w:hanging="360"/>
      </w:pPr>
      <w:rPr>
        <w:rFonts w:ascii="Wingdings" w:hAnsi="Wingdings" w:hint="default"/>
      </w:rPr>
    </w:lvl>
    <w:lvl w:ilvl="7" w:tplc="677A4A36" w:tentative="1">
      <w:start w:val="1"/>
      <w:numFmt w:val="bullet"/>
      <w:lvlText w:val=""/>
      <w:lvlJc w:val="left"/>
      <w:pPr>
        <w:tabs>
          <w:tab w:val="num" w:pos="5760"/>
        </w:tabs>
        <w:ind w:left="5760" w:hanging="360"/>
      </w:pPr>
      <w:rPr>
        <w:rFonts w:ascii="Wingdings" w:hAnsi="Wingdings" w:hint="default"/>
      </w:rPr>
    </w:lvl>
    <w:lvl w:ilvl="8" w:tplc="7598E2C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D3F1CFC"/>
    <w:multiLevelType w:val="hybridMultilevel"/>
    <w:tmpl w:val="3AC86FD4"/>
    <w:lvl w:ilvl="0" w:tplc="9DEE620C">
      <w:start w:val="1"/>
      <w:numFmt w:val="bullet"/>
      <w:lvlText w:val=""/>
      <w:lvlJc w:val="left"/>
      <w:pPr>
        <w:tabs>
          <w:tab w:val="num" w:pos="720"/>
        </w:tabs>
        <w:ind w:left="720" w:hanging="360"/>
      </w:pPr>
      <w:rPr>
        <w:rFonts w:ascii="Wingdings" w:hAnsi="Wingdings" w:hint="default"/>
      </w:rPr>
    </w:lvl>
    <w:lvl w:ilvl="1" w:tplc="F37A10A6" w:tentative="1">
      <w:start w:val="1"/>
      <w:numFmt w:val="bullet"/>
      <w:lvlText w:val=""/>
      <w:lvlJc w:val="left"/>
      <w:pPr>
        <w:tabs>
          <w:tab w:val="num" w:pos="1440"/>
        </w:tabs>
        <w:ind w:left="1440" w:hanging="360"/>
      </w:pPr>
      <w:rPr>
        <w:rFonts w:ascii="Wingdings" w:hAnsi="Wingdings" w:hint="default"/>
      </w:rPr>
    </w:lvl>
    <w:lvl w:ilvl="2" w:tplc="0F6E480C" w:tentative="1">
      <w:start w:val="1"/>
      <w:numFmt w:val="bullet"/>
      <w:lvlText w:val=""/>
      <w:lvlJc w:val="left"/>
      <w:pPr>
        <w:tabs>
          <w:tab w:val="num" w:pos="2160"/>
        </w:tabs>
        <w:ind w:left="2160" w:hanging="360"/>
      </w:pPr>
      <w:rPr>
        <w:rFonts w:ascii="Wingdings" w:hAnsi="Wingdings" w:hint="default"/>
      </w:rPr>
    </w:lvl>
    <w:lvl w:ilvl="3" w:tplc="80B88594" w:tentative="1">
      <w:start w:val="1"/>
      <w:numFmt w:val="bullet"/>
      <w:lvlText w:val=""/>
      <w:lvlJc w:val="left"/>
      <w:pPr>
        <w:tabs>
          <w:tab w:val="num" w:pos="2880"/>
        </w:tabs>
        <w:ind w:left="2880" w:hanging="360"/>
      </w:pPr>
      <w:rPr>
        <w:rFonts w:ascii="Wingdings" w:hAnsi="Wingdings" w:hint="default"/>
      </w:rPr>
    </w:lvl>
    <w:lvl w:ilvl="4" w:tplc="F10C10AE" w:tentative="1">
      <w:start w:val="1"/>
      <w:numFmt w:val="bullet"/>
      <w:lvlText w:val=""/>
      <w:lvlJc w:val="left"/>
      <w:pPr>
        <w:tabs>
          <w:tab w:val="num" w:pos="3600"/>
        </w:tabs>
        <w:ind w:left="3600" w:hanging="360"/>
      </w:pPr>
      <w:rPr>
        <w:rFonts w:ascii="Wingdings" w:hAnsi="Wingdings" w:hint="default"/>
      </w:rPr>
    </w:lvl>
    <w:lvl w:ilvl="5" w:tplc="353EF34C" w:tentative="1">
      <w:start w:val="1"/>
      <w:numFmt w:val="bullet"/>
      <w:lvlText w:val=""/>
      <w:lvlJc w:val="left"/>
      <w:pPr>
        <w:tabs>
          <w:tab w:val="num" w:pos="4320"/>
        </w:tabs>
        <w:ind w:left="4320" w:hanging="360"/>
      </w:pPr>
      <w:rPr>
        <w:rFonts w:ascii="Wingdings" w:hAnsi="Wingdings" w:hint="default"/>
      </w:rPr>
    </w:lvl>
    <w:lvl w:ilvl="6" w:tplc="588C823E" w:tentative="1">
      <w:start w:val="1"/>
      <w:numFmt w:val="bullet"/>
      <w:lvlText w:val=""/>
      <w:lvlJc w:val="left"/>
      <w:pPr>
        <w:tabs>
          <w:tab w:val="num" w:pos="5040"/>
        </w:tabs>
        <w:ind w:left="5040" w:hanging="360"/>
      </w:pPr>
      <w:rPr>
        <w:rFonts w:ascii="Wingdings" w:hAnsi="Wingdings" w:hint="default"/>
      </w:rPr>
    </w:lvl>
    <w:lvl w:ilvl="7" w:tplc="F8F4416A" w:tentative="1">
      <w:start w:val="1"/>
      <w:numFmt w:val="bullet"/>
      <w:lvlText w:val=""/>
      <w:lvlJc w:val="left"/>
      <w:pPr>
        <w:tabs>
          <w:tab w:val="num" w:pos="5760"/>
        </w:tabs>
        <w:ind w:left="5760" w:hanging="360"/>
      </w:pPr>
      <w:rPr>
        <w:rFonts w:ascii="Wingdings" w:hAnsi="Wingdings" w:hint="default"/>
      </w:rPr>
    </w:lvl>
    <w:lvl w:ilvl="8" w:tplc="F140C9A2"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9"/>
  </w:num>
  <w:num w:numId="4">
    <w:abstractNumId w:val="17"/>
  </w:num>
  <w:num w:numId="5">
    <w:abstractNumId w:val="6"/>
  </w:num>
  <w:num w:numId="6">
    <w:abstractNumId w:val="7"/>
  </w:num>
  <w:num w:numId="7">
    <w:abstractNumId w:val="20"/>
  </w:num>
  <w:num w:numId="8">
    <w:abstractNumId w:val="8"/>
  </w:num>
  <w:num w:numId="9">
    <w:abstractNumId w:val="19"/>
  </w:num>
  <w:num w:numId="10">
    <w:abstractNumId w:val="3"/>
  </w:num>
  <w:num w:numId="11">
    <w:abstractNumId w:val="16"/>
  </w:num>
  <w:num w:numId="12">
    <w:abstractNumId w:val="11"/>
  </w:num>
  <w:num w:numId="13">
    <w:abstractNumId w:val="21"/>
  </w:num>
  <w:num w:numId="14">
    <w:abstractNumId w:val="0"/>
  </w:num>
  <w:num w:numId="15">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0"/>
  </w:num>
  <w:num w:numId="17">
    <w:abstractNumId w:val="2"/>
  </w:num>
  <w:num w:numId="18">
    <w:abstractNumId w:val="13"/>
  </w:num>
  <w:num w:numId="19">
    <w:abstractNumId w:val="12"/>
  </w:num>
  <w:num w:numId="20">
    <w:abstractNumId w:val="5"/>
  </w:num>
  <w:num w:numId="21">
    <w:abstractNumId w:val="18"/>
  </w:num>
  <w:num w:numId="22">
    <w:abstractNumId w:val="22"/>
  </w:num>
  <w:num w:numId="23">
    <w:abstractNumId w:val="4"/>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0F66"/>
    <w:rsid w:val="00011A67"/>
    <w:rsid w:val="00012478"/>
    <w:rsid w:val="0001272F"/>
    <w:rsid w:val="00016A96"/>
    <w:rsid w:val="0002119C"/>
    <w:rsid w:val="000310C8"/>
    <w:rsid w:val="00031E80"/>
    <w:rsid w:val="0003217B"/>
    <w:rsid w:val="000525B3"/>
    <w:rsid w:val="000607C1"/>
    <w:rsid w:val="000619FA"/>
    <w:rsid w:val="00071925"/>
    <w:rsid w:val="00073566"/>
    <w:rsid w:val="00075386"/>
    <w:rsid w:val="000818EA"/>
    <w:rsid w:val="00090D4A"/>
    <w:rsid w:val="00092E57"/>
    <w:rsid w:val="00094864"/>
    <w:rsid w:val="00094AE6"/>
    <w:rsid w:val="000A3F3D"/>
    <w:rsid w:val="000A5344"/>
    <w:rsid w:val="000B6979"/>
    <w:rsid w:val="000C2D39"/>
    <w:rsid w:val="000C5BAB"/>
    <w:rsid w:val="000C6A86"/>
    <w:rsid w:val="000E2426"/>
    <w:rsid w:val="000E3EBF"/>
    <w:rsid w:val="000F4C15"/>
    <w:rsid w:val="00106D5A"/>
    <w:rsid w:val="00117B88"/>
    <w:rsid w:val="001452D7"/>
    <w:rsid w:val="00145E8F"/>
    <w:rsid w:val="001543F7"/>
    <w:rsid w:val="00160044"/>
    <w:rsid w:val="001612C7"/>
    <w:rsid w:val="00164685"/>
    <w:rsid w:val="00184D8B"/>
    <w:rsid w:val="001905C4"/>
    <w:rsid w:val="00190662"/>
    <w:rsid w:val="00197BE9"/>
    <w:rsid w:val="001A0C77"/>
    <w:rsid w:val="001B0461"/>
    <w:rsid w:val="001B7E2C"/>
    <w:rsid w:val="001C5825"/>
    <w:rsid w:val="001C5D7F"/>
    <w:rsid w:val="001D4192"/>
    <w:rsid w:val="001D6F99"/>
    <w:rsid w:val="001E2650"/>
    <w:rsid w:val="00207525"/>
    <w:rsid w:val="00215123"/>
    <w:rsid w:val="002171CF"/>
    <w:rsid w:val="002176EA"/>
    <w:rsid w:val="00243B58"/>
    <w:rsid w:val="0024709A"/>
    <w:rsid w:val="00247EDB"/>
    <w:rsid w:val="00253E5A"/>
    <w:rsid w:val="0026008D"/>
    <w:rsid w:val="00262160"/>
    <w:rsid w:val="0027192F"/>
    <w:rsid w:val="002724F8"/>
    <w:rsid w:val="0027394B"/>
    <w:rsid w:val="00275F5B"/>
    <w:rsid w:val="00277DBE"/>
    <w:rsid w:val="00283958"/>
    <w:rsid w:val="00285810"/>
    <w:rsid w:val="002956B9"/>
    <w:rsid w:val="00296044"/>
    <w:rsid w:val="002A640C"/>
    <w:rsid w:val="002A71BC"/>
    <w:rsid w:val="002B2157"/>
    <w:rsid w:val="002C32D6"/>
    <w:rsid w:val="002D3E93"/>
    <w:rsid w:val="002D4A1E"/>
    <w:rsid w:val="002F70F3"/>
    <w:rsid w:val="00302508"/>
    <w:rsid w:val="00304A56"/>
    <w:rsid w:val="0030623B"/>
    <w:rsid w:val="00307DED"/>
    <w:rsid w:val="00311FA5"/>
    <w:rsid w:val="00317208"/>
    <w:rsid w:val="00326D44"/>
    <w:rsid w:val="00340CFE"/>
    <w:rsid w:val="00341049"/>
    <w:rsid w:val="003458A7"/>
    <w:rsid w:val="003634AF"/>
    <w:rsid w:val="0037421A"/>
    <w:rsid w:val="00374A19"/>
    <w:rsid w:val="003817D3"/>
    <w:rsid w:val="003834DC"/>
    <w:rsid w:val="003864D6"/>
    <w:rsid w:val="00391FEB"/>
    <w:rsid w:val="003920A4"/>
    <w:rsid w:val="003B468C"/>
    <w:rsid w:val="003C7650"/>
    <w:rsid w:val="003E4B2D"/>
    <w:rsid w:val="003E5409"/>
    <w:rsid w:val="004330C6"/>
    <w:rsid w:val="00433A5A"/>
    <w:rsid w:val="0043733D"/>
    <w:rsid w:val="00437BD1"/>
    <w:rsid w:val="004644A0"/>
    <w:rsid w:val="00464BBC"/>
    <w:rsid w:val="0046543C"/>
    <w:rsid w:val="00471643"/>
    <w:rsid w:val="0048445A"/>
    <w:rsid w:val="004856E8"/>
    <w:rsid w:val="00493678"/>
    <w:rsid w:val="004968EC"/>
    <w:rsid w:val="004A648E"/>
    <w:rsid w:val="004B319B"/>
    <w:rsid w:val="004B464B"/>
    <w:rsid w:val="004C0829"/>
    <w:rsid w:val="004D3119"/>
    <w:rsid w:val="004D54E9"/>
    <w:rsid w:val="004F5412"/>
    <w:rsid w:val="00507E4C"/>
    <w:rsid w:val="005406C5"/>
    <w:rsid w:val="005744F5"/>
    <w:rsid w:val="0057690B"/>
    <w:rsid w:val="005B7BB6"/>
    <w:rsid w:val="005C3632"/>
    <w:rsid w:val="005C4A93"/>
    <w:rsid w:val="005D5266"/>
    <w:rsid w:val="005F2899"/>
    <w:rsid w:val="005F3FF6"/>
    <w:rsid w:val="00600743"/>
    <w:rsid w:val="00606BF9"/>
    <w:rsid w:val="00610CDC"/>
    <w:rsid w:val="006149B9"/>
    <w:rsid w:val="00626185"/>
    <w:rsid w:val="00640BCD"/>
    <w:rsid w:val="0064653A"/>
    <w:rsid w:val="0065117B"/>
    <w:rsid w:val="00652A61"/>
    <w:rsid w:val="006834D8"/>
    <w:rsid w:val="00683F82"/>
    <w:rsid w:val="0068795E"/>
    <w:rsid w:val="00691110"/>
    <w:rsid w:val="00692ABF"/>
    <w:rsid w:val="00693C30"/>
    <w:rsid w:val="006A217E"/>
    <w:rsid w:val="006A2793"/>
    <w:rsid w:val="006A4552"/>
    <w:rsid w:val="006B4906"/>
    <w:rsid w:val="006C2799"/>
    <w:rsid w:val="006C45CF"/>
    <w:rsid w:val="006D0E13"/>
    <w:rsid w:val="006D2E7A"/>
    <w:rsid w:val="006E651F"/>
    <w:rsid w:val="006F6491"/>
    <w:rsid w:val="006F7A48"/>
    <w:rsid w:val="007009A4"/>
    <w:rsid w:val="00700CFB"/>
    <w:rsid w:val="007032D4"/>
    <w:rsid w:val="007153F5"/>
    <w:rsid w:val="00721C7D"/>
    <w:rsid w:val="00723BDD"/>
    <w:rsid w:val="00736DDE"/>
    <w:rsid w:val="00740707"/>
    <w:rsid w:val="00743B0D"/>
    <w:rsid w:val="00752B47"/>
    <w:rsid w:val="00770C24"/>
    <w:rsid w:val="0077345C"/>
    <w:rsid w:val="00775BF5"/>
    <w:rsid w:val="007776A2"/>
    <w:rsid w:val="00780A4D"/>
    <w:rsid w:val="00786582"/>
    <w:rsid w:val="00793794"/>
    <w:rsid w:val="00794BD0"/>
    <w:rsid w:val="007A40EC"/>
    <w:rsid w:val="007C0C1D"/>
    <w:rsid w:val="007C6526"/>
    <w:rsid w:val="007C7643"/>
    <w:rsid w:val="007E04F9"/>
    <w:rsid w:val="007E4B69"/>
    <w:rsid w:val="007F7D01"/>
    <w:rsid w:val="008015C5"/>
    <w:rsid w:val="00806772"/>
    <w:rsid w:val="008209B3"/>
    <w:rsid w:val="00821AA6"/>
    <w:rsid w:val="00823B44"/>
    <w:rsid w:val="00824427"/>
    <w:rsid w:val="00840293"/>
    <w:rsid w:val="00844E71"/>
    <w:rsid w:val="008635C3"/>
    <w:rsid w:val="00872F41"/>
    <w:rsid w:val="00873AF6"/>
    <w:rsid w:val="00876B39"/>
    <w:rsid w:val="008A0CC1"/>
    <w:rsid w:val="008B29C4"/>
    <w:rsid w:val="008C31FA"/>
    <w:rsid w:val="008D4CBB"/>
    <w:rsid w:val="008E12E9"/>
    <w:rsid w:val="008E327B"/>
    <w:rsid w:val="008F12AC"/>
    <w:rsid w:val="008F6692"/>
    <w:rsid w:val="00904362"/>
    <w:rsid w:val="00913A6C"/>
    <w:rsid w:val="00916F1C"/>
    <w:rsid w:val="00920BFE"/>
    <w:rsid w:val="0092757C"/>
    <w:rsid w:val="00930EF6"/>
    <w:rsid w:val="00933D02"/>
    <w:rsid w:val="0095102E"/>
    <w:rsid w:val="009575BA"/>
    <w:rsid w:val="009643EB"/>
    <w:rsid w:val="0097368B"/>
    <w:rsid w:val="009778CC"/>
    <w:rsid w:val="00985FBA"/>
    <w:rsid w:val="00996E54"/>
    <w:rsid w:val="009A7173"/>
    <w:rsid w:val="009B56F9"/>
    <w:rsid w:val="009B66E7"/>
    <w:rsid w:val="009E2692"/>
    <w:rsid w:val="009E41F8"/>
    <w:rsid w:val="009E7449"/>
    <w:rsid w:val="009F0FB4"/>
    <w:rsid w:val="00A13C64"/>
    <w:rsid w:val="00A17E32"/>
    <w:rsid w:val="00A31395"/>
    <w:rsid w:val="00A35BCE"/>
    <w:rsid w:val="00A441C4"/>
    <w:rsid w:val="00A65CF8"/>
    <w:rsid w:val="00A71B6D"/>
    <w:rsid w:val="00A738EB"/>
    <w:rsid w:val="00A947D9"/>
    <w:rsid w:val="00AA55D2"/>
    <w:rsid w:val="00AB080D"/>
    <w:rsid w:val="00AB13BE"/>
    <w:rsid w:val="00AB7AED"/>
    <w:rsid w:val="00AC6181"/>
    <w:rsid w:val="00AC6A98"/>
    <w:rsid w:val="00AD56FA"/>
    <w:rsid w:val="00AE0BCA"/>
    <w:rsid w:val="00AE0C99"/>
    <w:rsid w:val="00AF5B54"/>
    <w:rsid w:val="00AF613A"/>
    <w:rsid w:val="00B11001"/>
    <w:rsid w:val="00B1473D"/>
    <w:rsid w:val="00B20ADF"/>
    <w:rsid w:val="00B33379"/>
    <w:rsid w:val="00B427F0"/>
    <w:rsid w:val="00B42DDB"/>
    <w:rsid w:val="00B74DAC"/>
    <w:rsid w:val="00B76096"/>
    <w:rsid w:val="00B93A69"/>
    <w:rsid w:val="00B943F0"/>
    <w:rsid w:val="00B9464B"/>
    <w:rsid w:val="00BA5B8F"/>
    <w:rsid w:val="00BA750F"/>
    <w:rsid w:val="00BA761B"/>
    <w:rsid w:val="00BC2C84"/>
    <w:rsid w:val="00BE4E2D"/>
    <w:rsid w:val="00BF11EA"/>
    <w:rsid w:val="00BF4DED"/>
    <w:rsid w:val="00C028A4"/>
    <w:rsid w:val="00C1680C"/>
    <w:rsid w:val="00C23616"/>
    <w:rsid w:val="00C34F21"/>
    <w:rsid w:val="00C413A6"/>
    <w:rsid w:val="00C432CE"/>
    <w:rsid w:val="00C4796C"/>
    <w:rsid w:val="00C47DE7"/>
    <w:rsid w:val="00C638B9"/>
    <w:rsid w:val="00C66F10"/>
    <w:rsid w:val="00C75511"/>
    <w:rsid w:val="00C77231"/>
    <w:rsid w:val="00C81614"/>
    <w:rsid w:val="00C85C87"/>
    <w:rsid w:val="00C87824"/>
    <w:rsid w:val="00CA04B3"/>
    <w:rsid w:val="00CA2240"/>
    <w:rsid w:val="00CB5540"/>
    <w:rsid w:val="00CC5E9F"/>
    <w:rsid w:val="00CE5003"/>
    <w:rsid w:val="00CF357C"/>
    <w:rsid w:val="00D00355"/>
    <w:rsid w:val="00D1525D"/>
    <w:rsid w:val="00D178AD"/>
    <w:rsid w:val="00D20244"/>
    <w:rsid w:val="00D23D7A"/>
    <w:rsid w:val="00D244CE"/>
    <w:rsid w:val="00D3024A"/>
    <w:rsid w:val="00D36541"/>
    <w:rsid w:val="00D4533A"/>
    <w:rsid w:val="00D45AF7"/>
    <w:rsid w:val="00D474DA"/>
    <w:rsid w:val="00D53327"/>
    <w:rsid w:val="00D60CED"/>
    <w:rsid w:val="00D61AE2"/>
    <w:rsid w:val="00D633E7"/>
    <w:rsid w:val="00D64B01"/>
    <w:rsid w:val="00D7514C"/>
    <w:rsid w:val="00D87DE6"/>
    <w:rsid w:val="00D9487E"/>
    <w:rsid w:val="00DA2287"/>
    <w:rsid w:val="00DB37E7"/>
    <w:rsid w:val="00DB5919"/>
    <w:rsid w:val="00DC1B36"/>
    <w:rsid w:val="00DC409C"/>
    <w:rsid w:val="00DC691D"/>
    <w:rsid w:val="00DD0C9B"/>
    <w:rsid w:val="00DE01C7"/>
    <w:rsid w:val="00DE099D"/>
    <w:rsid w:val="00DE22EF"/>
    <w:rsid w:val="00DE295B"/>
    <w:rsid w:val="00DE2B01"/>
    <w:rsid w:val="00DE4AFF"/>
    <w:rsid w:val="00DE5608"/>
    <w:rsid w:val="00DE5CC5"/>
    <w:rsid w:val="00DE7198"/>
    <w:rsid w:val="00DF7668"/>
    <w:rsid w:val="00E06A56"/>
    <w:rsid w:val="00E1081B"/>
    <w:rsid w:val="00E1081D"/>
    <w:rsid w:val="00E1626C"/>
    <w:rsid w:val="00E345E6"/>
    <w:rsid w:val="00E34A3F"/>
    <w:rsid w:val="00E4607C"/>
    <w:rsid w:val="00E53994"/>
    <w:rsid w:val="00E72BA6"/>
    <w:rsid w:val="00E86932"/>
    <w:rsid w:val="00E9699A"/>
    <w:rsid w:val="00EA107B"/>
    <w:rsid w:val="00EA1913"/>
    <w:rsid w:val="00EB4FE9"/>
    <w:rsid w:val="00EE0F8A"/>
    <w:rsid w:val="00EF50E6"/>
    <w:rsid w:val="00F00F40"/>
    <w:rsid w:val="00F10AE8"/>
    <w:rsid w:val="00F1321E"/>
    <w:rsid w:val="00F14855"/>
    <w:rsid w:val="00F21E77"/>
    <w:rsid w:val="00F241D4"/>
    <w:rsid w:val="00F27082"/>
    <w:rsid w:val="00F30608"/>
    <w:rsid w:val="00F40FC9"/>
    <w:rsid w:val="00F61FB1"/>
    <w:rsid w:val="00F80043"/>
    <w:rsid w:val="00F85366"/>
    <w:rsid w:val="00F94FBD"/>
    <w:rsid w:val="00FA0750"/>
    <w:rsid w:val="00FA5790"/>
    <w:rsid w:val="00FA608C"/>
    <w:rsid w:val="00FB796E"/>
    <w:rsid w:val="00FC2346"/>
    <w:rsid w:val="00FC2535"/>
    <w:rsid w:val="00FD63AF"/>
    <w:rsid w:val="00FD65C1"/>
    <w:rsid w:val="00FE055B"/>
    <w:rsid w:val="00FE58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24935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209B3"/>
    <w:rPr>
      <w:rFonts w:ascii="Times New Roman" w:eastAsia="Times New Roman" w:hAnsi="Times New Roman" w:cs="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01272F"/>
    <w:rPr>
      <w:sz w:val="16"/>
      <w:szCs w:val="16"/>
    </w:rPr>
  </w:style>
  <w:style w:type="paragraph" w:styleId="Kommentartext">
    <w:name w:val="annotation text"/>
    <w:basedOn w:val="Standard"/>
    <w:link w:val="KommentartextZchn"/>
    <w:uiPriority w:val="99"/>
    <w:semiHidden/>
    <w:unhideWhenUsed/>
    <w:rsid w:val="0001272F"/>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lang w:eastAsia="de-DE"/>
    </w:rPr>
  </w:style>
  <w:style w:type="paragraph" w:styleId="Listenabsatz">
    <w:name w:val="List Paragraph"/>
    <w:basedOn w:val="Standard"/>
    <w:uiPriority w:val="34"/>
    <w:qFormat/>
    <w:rsid w:val="00E72BA6"/>
    <w:pPr>
      <w:ind w:left="720"/>
      <w:contextualSpacing/>
    </w:pPr>
  </w:style>
  <w:style w:type="paragraph" w:styleId="StandardWeb">
    <w:name w:val="Normal (Web)"/>
    <w:basedOn w:val="Standard"/>
    <w:uiPriority w:val="99"/>
    <w:semiHidden/>
    <w:unhideWhenUsed/>
    <w:rsid w:val="00996E54"/>
    <w:pPr>
      <w:spacing w:before="100" w:beforeAutospacing="1" w:after="100" w:afterAutospacing="1"/>
    </w:pPr>
  </w:style>
  <w:style w:type="character" w:styleId="BesuchterLink">
    <w:name w:val="FollowedHyperlink"/>
    <w:basedOn w:val="Absatz-Standardschriftart"/>
    <w:uiPriority w:val="99"/>
    <w:semiHidden/>
    <w:unhideWhenUsed/>
    <w:rsid w:val="001D41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57182627">
      <w:bodyDiv w:val="1"/>
      <w:marLeft w:val="0"/>
      <w:marRight w:val="0"/>
      <w:marTop w:val="0"/>
      <w:marBottom w:val="0"/>
      <w:divBdr>
        <w:top w:val="none" w:sz="0" w:space="0" w:color="auto"/>
        <w:left w:val="none" w:sz="0" w:space="0" w:color="auto"/>
        <w:bottom w:val="none" w:sz="0" w:space="0" w:color="auto"/>
        <w:right w:val="none" w:sz="0" w:space="0" w:color="auto"/>
      </w:divBdr>
      <w:divsChild>
        <w:div w:id="1220901888">
          <w:marLeft w:val="0"/>
          <w:marRight w:val="0"/>
          <w:marTop w:val="0"/>
          <w:marBottom w:val="0"/>
          <w:divBdr>
            <w:top w:val="none" w:sz="0" w:space="0" w:color="auto"/>
            <w:left w:val="none" w:sz="0" w:space="0" w:color="auto"/>
            <w:bottom w:val="none" w:sz="0" w:space="0" w:color="auto"/>
            <w:right w:val="none" w:sz="0" w:space="0" w:color="auto"/>
          </w:divBdr>
        </w:div>
        <w:div w:id="722296635">
          <w:marLeft w:val="0"/>
          <w:marRight w:val="0"/>
          <w:marTop w:val="0"/>
          <w:marBottom w:val="0"/>
          <w:divBdr>
            <w:top w:val="none" w:sz="0" w:space="0" w:color="auto"/>
            <w:left w:val="none" w:sz="0" w:space="0" w:color="auto"/>
            <w:bottom w:val="none" w:sz="0" w:space="0" w:color="auto"/>
            <w:right w:val="none" w:sz="0" w:space="0" w:color="auto"/>
          </w:divBdr>
        </w:div>
      </w:divsChild>
    </w:div>
    <w:div w:id="263348863">
      <w:bodyDiv w:val="1"/>
      <w:marLeft w:val="0"/>
      <w:marRight w:val="0"/>
      <w:marTop w:val="0"/>
      <w:marBottom w:val="0"/>
      <w:divBdr>
        <w:top w:val="none" w:sz="0" w:space="0" w:color="auto"/>
        <w:left w:val="none" w:sz="0" w:space="0" w:color="auto"/>
        <w:bottom w:val="none" w:sz="0" w:space="0" w:color="auto"/>
        <w:right w:val="none" w:sz="0" w:space="0" w:color="auto"/>
      </w:divBdr>
      <w:divsChild>
        <w:div w:id="318505347">
          <w:marLeft w:val="446"/>
          <w:marRight w:val="0"/>
          <w:marTop w:val="60"/>
          <w:marBottom w:val="0"/>
          <w:divBdr>
            <w:top w:val="none" w:sz="0" w:space="0" w:color="auto"/>
            <w:left w:val="none" w:sz="0" w:space="0" w:color="auto"/>
            <w:bottom w:val="none" w:sz="0" w:space="0" w:color="auto"/>
            <w:right w:val="none" w:sz="0" w:space="0" w:color="auto"/>
          </w:divBdr>
        </w:div>
      </w:divsChild>
    </w:div>
    <w:div w:id="298803984">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790826308">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95700285">
      <w:bodyDiv w:val="1"/>
      <w:marLeft w:val="0"/>
      <w:marRight w:val="0"/>
      <w:marTop w:val="0"/>
      <w:marBottom w:val="0"/>
      <w:divBdr>
        <w:top w:val="none" w:sz="0" w:space="0" w:color="auto"/>
        <w:left w:val="none" w:sz="0" w:space="0" w:color="auto"/>
        <w:bottom w:val="none" w:sz="0" w:space="0" w:color="auto"/>
        <w:right w:val="none" w:sz="0" w:space="0" w:color="auto"/>
      </w:divBdr>
    </w:div>
    <w:div w:id="909267968">
      <w:bodyDiv w:val="1"/>
      <w:marLeft w:val="0"/>
      <w:marRight w:val="0"/>
      <w:marTop w:val="0"/>
      <w:marBottom w:val="0"/>
      <w:divBdr>
        <w:top w:val="none" w:sz="0" w:space="0" w:color="auto"/>
        <w:left w:val="none" w:sz="0" w:space="0" w:color="auto"/>
        <w:bottom w:val="none" w:sz="0" w:space="0" w:color="auto"/>
        <w:right w:val="none" w:sz="0" w:space="0" w:color="auto"/>
      </w:divBdr>
    </w:div>
    <w:div w:id="941299512">
      <w:bodyDiv w:val="1"/>
      <w:marLeft w:val="0"/>
      <w:marRight w:val="0"/>
      <w:marTop w:val="0"/>
      <w:marBottom w:val="0"/>
      <w:divBdr>
        <w:top w:val="none" w:sz="0" w:space="0" w:color="auto"/>
        <w:left w:val="none" w:sz="0" w:space="0" w:color="auto"/>
        <w:bottom w:val="none" w:sz="0" w:space="0" w:color="auto"/>
        <w:right w:val="none" w:sz="0" w:space="0" w:color="auto"/>
      </w:divBdr>
      <w:divsChild>
        <w:div w:id="1797983544">
          <w:marLeft w:val="0"/>
          <w:marRight w:val="0"/>
          <w:marTop w:val="0"/>
          <w:marBottom w:val="0"/>
          <w:divBdr>
            <w:top w:val="none" w:sz="0" w:space="0" w:color="auto"/>
            <w:left w:val="none" w:sz="0" w:space="0" w:color="auto"/>
            <w:bottom w:val="none" w:sz="0" w:space="0" w:color="auto"/>
            <w:right w:val="none" w:sz="0" w:space="0" w:color="auto"/>
          </w:divBdr>
        </w:div>
        <w:div w:id="672534672">
          <w:marLeft w:val="0"/>
          <w:marRight w:val="0"/>
          <w:marTop w:val="0"/>
          <w:marBottom w:val="0"/>
          <w:divBdr>
            <w:top w:val="none" w:sz="0" w:space="0" w:color="auto"/>
            <w:left w:val="none" w:sz="0" w:space="0" w:color="auto"/>
            <w:bottom w:val="none" w:sz="0" w:space="0" w:color="auto"/>
            <w:right w:val="none" w:sz="0" w:space="0" w:color="auto"/>
          </w:divBdr>
        </w:div>
        <w:div w:id="1902017443">
          <w:marLeft w:val="0"/>
          <w:marRight w:val="0"/>
          <w:marTop w:val="0"/>
          <w:marBottom w:val="0"/>
          <w:divBdr>
            <w:top w:val="none" w:sz="0" w:space="0" w:color="auto"/>
            <w:left w:val="none" w:sz="0" w:space="0" w:color="auto"/>
            <w:bottom w:val="none" w:sz="0" w:space="0" w:color="auto"/>
            <w:right w:val="none" w:sz="0" w:space="0" w:color="auto"/>
          </w:divBdr>
        </w:div>
        <w:div w:id="1145901192">
          <w:marLeft w:val="0"/>
          <w:marRight w:val="0"/>
          <w:marTop w:val="0"/>
          <w:marBottom w:val="0"/>
          <w:divBdr>
            <w:top w:val="none" w:sz="0" w:space="0" w:color="auto"/>
            <w:left w:val="none" w:sz="0" w:space="0" w:color="auto"/>
            <w:bottom w:val="none" w:sz="0" w:space="0" w:color="auto"/>
            <w:right w:val="none" w:sz="0" w:space="0" w:color="auto"/>
          </w:divBdr>
        </w:div>
      </w:divsChild>
    </w:div>
    <w:div w:id="970281932">
      <w:bodyDiv w:val="1"/>
      <w:marLeft w:val="0"/>
      <w:marRight w:val="0"/>
      <w:marTop w:val="0"/>
      <w:marBottom w:val="0"/>
      <w:divBdr>
        <w:top w:val="none" w:sz="0" w:space="0" w:color="auto"/>
        <w:left w:val="none" w:sz="0" w:space="0" w:color="auto"/>
        <w:bottom w:val="none" w:sz="0" w:space="0" w:color="auto"/>
        <w:right w:val="none" w:sz="0" w:space="0" w:color="auto"/>
      </w:divBdr>
    </w:div>
    <w:div w:id="1176074918">
      <w:bodyDiv w:val="1"/>
      <w:marLeft w:val="0"/>
      <w:marRight w:val="0"/>
      <w:marTop w:val="0"/>
      <w:marBottom w:val="0"/>
      <w:divBdr>
        <w:top w:val="none" w:sz="0" w:space="0" w:color="auto"/>
        <w:left w:val="none" w:sz="0" w:space="0" w:color="auto"/>
        <w:bottom w:val="none" w:sz="0" w:space="0" w:color="auto"/>
        <w:right w:val="none" w:sz="0" w:space="0" w:color="auto"/>
      </w:divBdr>
      <w:divsChild>
        <w:div w:id="735973999">
          <w:marLeft w:val="446"/>
          <w:marRight w:val="0"/>
          <w:marTop w:val="60"/>
          <w:marBottom w:val="0"/>
          <w:divBdr>
            <w:top w:val="none" w:sz="0" w:space="0" w:color="auto"/>
            <w:left w:val="none" w:sz="0" w:space="0" w:color="auto"/>
            <w:bottom w:val="none" w:sz="0" w:space="0" w:color="auto"/>
            <w:right w:val="none" w:sz="0" w:space="0" w:color="auto"/>
          </w:divBdr>
        </w:div>
      </w:divsChild>
    </w:div>
    <w:div w:id="1184129822">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496067977">
      <w:bodyDiv w:val="1"/>
      <w:marLeft w:val="0"/>
      <w:marRight w:val="0"/>
      <w:marTop w:val="0"/>
      <w:marBottom w:val="0"/>
      <w:divBdr>
        <w:top w:val="none" w:sz="0" w:space="0" w:color="auto"/>
        <w:left w:val="none" w:sz="0" w:space="0" w:color="auto"/>
        <w:bottom w:val="none" w:sz="0" w:space="0" w:color="auto"/>
        <w:right w:val="none" w:sz="0" w:space="0" w:color="auto"/>
      </w:divBdr>
      <w:divsChild>
        <w:div w:id="2101683605">
          <w:marLeft w:val="446"/>
          <w:marRight w:val="0"/>
          <w:marTop w:val="6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23996436">
      <w:bodyDiv w:val="1"/>
      <w:marLeft w:val="0"/>
      <w:marRight w:val="0"/>
      <w:marTop w:val="0"/>
      <w:marBottom w:val="0"/>
      <w:divBdr>
        <w:top w:val="none" w:sz="0" w:space="0" w:color="auto"/>
        <w:left w:val="none" w:sz="0" w:space="0" w:color="auto"/>
        <w:bottom w:val="none" w:sz="0" w:space="0" w:color="auto"/>
        <w:right w:val="none" w:sz="0" w:space="0" w:color="auto"/>
      </w:divBdr>
    </w:div>
    <w:div w:id="1716198631">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47229811">
      <w:bodyDiv w:val="1"/>
      <w:marLeft w:val="0"/>
      <w:marRight w:val="0"/>
      <w:marTop w:val="0"/>
      <w:marBottom w:val="0"/>
      <w:divBdr>
        <w:top w:val="none" w:sz="0" w:space="0" w:color="auto"/>
        <w:left w:val="none" w:sz="0" w:space="0" w:color="auto"/>
        <w:bottom w:val="none" w:sz="0" w:space="0" w:color="auto"/>
        <w:right w:val="none" w:sz="0" w:space="0" w:color="auto"/>
      </w:divBdr>
      <w:divsChild>
        <w:div w:id="1400321341">
          <w:marLeft w:val="0"/>
          <w:marRight w:val="0"/>
          <w:marTop w:val="0"/>
          <w:marBottom w:val="0"/>
          <w:divBdr>
            <w:top w:val="none" w:sz="0" w:space="0" w:color="auto"/>
            <w:left w:val="none" w:sz="0" w:space="0" w:color="auto"/>
            <w:bottom w:val="none" w:sz="0" w:space="0" w:color="auto"/>
            <w:right w:val="none" w:sz="0" w:space="0" w:color="auto"/>
          </w:divBdr>
          <w:divsChild>
            <w:div w:id="1776512900">
              <w:marLeft w:val="0"/>
              <w:marRight w:val="0"/>
              <w:marTop w:val="0"/>
              <w:marBottom w:val="0"/>
              <w:divBdr>
                <w:top w:val="none" w:sz="0" w:space="0" w:color="auto"/>
                <w:left w:val="none" w:sz="0" w:space="0" w:color="auto"/>
                <w:bottom w:val="none" w:sz="0" w:space="0" w:color="auto"/>
                <w:right w:val="none" w:sz="0" w:space="0" w:color="auto"/>
              </w:divBdr>
              <w:divsChild>
                <w:div w:id="655839480">
                  <w:marLeft w:val="0"/>
                  <w:marRight w:val="0"/>
                  <w:marTop w:val="0"/>
                  <w:marBottom w:val="0"/>
                  <w:divBdr>
                    <w:top w:val="none" w:sz="0" w:space="0" w:color="auto"/>
                    <w:left w:val="none" w:sz="0" w:space="0" w:color="auto"/>
                    <w:bottom w:val="none" w:sz="0" w:space="0" w:color="auto"/>
                    <w:right w:val="none" w:sz="0" w:space="0" w:color="auto"/>
                  </w:divBdr>
                  <w:divsChild>
                    <w:div w:id="57228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802407">
      <w:bodyDiv w:val="1"/>
      <w:marLeft w:val="0"/>
      <w:marRight w:val="0"/>
      <w:marTop w:val="0"/>
      <w:marBottom w:val="0"/>
      <w:divBdr>
        <w:top w:val="none" w:sz="0" w:space="0" w:color="auto"/>
        <w:left w:val="none" w:sz="0" w:space="0" w:color="auto"/>
        <w:bottom w:val="none" w:sz="0" w:space="0" w:color="auto"/>
        <w:right w:val="none" w:sz="0" w:space="0" w:color="auto"/>
      </w:divBdr>
      <w:divsChild>
        <w:div w:id="1133793329">
          <w:marLeft w:val="446"/>
          <w:marRight w:val="0"/>
          <w:marTop w:val="60"/>
          <w:marBottom w:val="0"/>
          <w:divBdr>
            <w:top w:val="none" w:sz="0" w:space="0" w:color="auto"/>
            <w:left w:val="none" w:sz="0" w:space="0" w:color="auto"/>
            <w:bottom w:val="none" w:sz="0" w:space="0" w:color="auto"/>
            <w:right w:val="none" w:sz="0" w:space="0" w:color="auto"/>
          </w:divBdr>
        </w:div>
      </w:divsChild>
    </w:div>
    <w:div w:id="2052607052">
      <w:bodyDiv w:val="1"/>
      <w:marLeft w:val="0"/>
      <w:marRight w:val="0"/>
      <w:marTop w:val="0"/>
      <w:marBottom w:val="0"/>
      <w:divBdr>
        <w:top w:val="none" w:sz="0" w:space="0" w:color="auto"/>
        <w:left w:val="none" w:sz="0" w:space="0" w:color="auto"/>
        <w:bottom w:val="none" w:sz="0" w:space="0" w:color="auto"/>
        <w:right w:val="none" w:sz="0" w:space="0" w:color="auto"/>
      </w:divBdr>
    </w:div>
    <w:div w:id="2058894338">
      <w:bodyDiv w:val="1"/>
      <w:marLeft w:val="0"/>
      <w:marRight w:val="0"/>
      <w:marTop w:val="0"/>
      <w:marBottom w:val="0"/>
      <w:divBdr>
        <w:top w:val="none" w:sz="0" w:space="0" w:color="auto"/>
        <w:left w:val="none" w:sz="0" w:space="0" w:color="auto"/>
        <w:bottom w:val="none" w:sz="0" w:space="0" w:color="auto"/>
        <w:right w:val="none" w:sz="0" w:space="0" w:color="auto"/>
      </w:divBdr>
      <w:divsChild>
        <w:div w:id="1841390218">
          <w:marLeft w:val="446"/>
          <w:marRight w:val="0"/>
          <w:marTop w:val="60"/>
          <w:marBottom w:val="0"/>
          <w:divBdr>
            <w:top w:val="none" w:sz="0" w:space="0" w:color="auto"/>
            <w:left w:val="none" w:sz="0" w:space="0" w:color="auto"/>
            <w:bottom w:val="none" w:sz="0" w:space="0" w:color="auto"/>
            <w:right w:val="none" w:sz="0" w:space="0" w:color="auto"/>
          </w:divBdr>
        </w:div>
      </w:divsChild>
    </w:div>
    <w:div w:id="2080663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pl-pl" TargetMode="External"/><Relationship Id="rId13" Type="http://schemas.openxmlformats.org/officeDocument/2006/relationships/hyperlink" Target="https://www.youtube.com/user/LDSystemsVideo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d-systems.com/pl/" TargetMode="External"/><Relationship Id="rId12" Type="http://schemas.openxmlformats.org/officeDocument/2006/relationships/hyperlink" Target="https://www.instagram.com/ld_systems_officia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LDSystems/" TargetMode="External"/><Relationship Id="rId5" Type="http://schemas.openxmlformats.org/officeDocument/2006/relationships/footnotes" Target="footnotes.xml"/><Relationship Id="rId15" Type="http://schemas.openxmlformats.org/officeDocument/2006/relationships/hyperlink" Target="mailto:press@adamhall.com" TargetMode="External"/><Relationship Id="rId10" Type="http://schemas.openxmlformats.org/officeDocument/2006/relationships/hyperlink" Target="https://blog.adamhall.com/e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blog.adamhall.com/en/" TargetMode="Externa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6841</Characters>
  <Application>Microsoft Office Word</Application>
  <DocSecurity>0</DocSecurity>
  <Lines>57</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Alina Knewitz</cp:lastModifiedBy>
  <cp:revision>9</cp:revision>
  <cp:lastPrinted>2018-11-21T16:53:00Z</cp:lastPrinted>
  <dcterms:created xsi:type="dcterms:W3CDTF">2019-11-15T13:06:00Z</dcterms:created>
  <dcterms:modified xsi:type="dcterms:W3CDTF">2020-01-07T14:56:00Z</dcterms:modified>
</cp:coreProperties>
</file>